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8291" w14:textId="77777777" w:rsidR="00116C6C" w:rsidRPr="00116C6C" w:rsidRDefault="00116C6C" w:rsidP="000D062A">
      <w:pPr>
        <w:rPr>
          <w:b/>
          <w:caps/>
          <w:color w:val="0095D5" w:themeColor="accent1"/>
          <w:lang w:val="en-US"/>
        </w:rPr>
      </w:pPr>
      <w:r w:rsidRPr="00116C6C">
        <w:rPr>
          <w:b/>
          <w:caps/>
          <w:color w:val="0095D5" w:themeColor="accent1"/>
          <w:lang w:val="en-US"/>
        </w:rPr>
        <w:t xml:space="preserve">SENNHEISER GROUP LOOKS BACK ON A SUCCESSFUL 2023 FISCAL YEAR </w:t>
      </w:r>
    </w:p>
    <w:p w14:paraId="275E92AB" w14:textId="66256418" w:rsidR="009D5A19" w:rsidRDefault="00116C6C" w:rsidP="000D062A">
      <w:pPr>
        <w:rPr>
          <w:rFonts w:asciiTheme="majorHAnsi" w:hAnsiTheme="majorHAnsi"/>
          <w:b/>
          <w:bCs/>
          <w:szCs w:val="18"/>
          <w:lang w:val="en-US"/>
        </w:rPr>
      </w:pPr>
      <w:r w:rsidRPr="00116C6C">
        <w:rPr>
          <w:rFonts w:asciiTheme="majorHAnsi" w:hAnsiTheme="majorHAnsi"/>
          <w:b/>
          <w:bCs/>
          <w:szCs w:val="18"/>
          <w:lang w:val="en-US"/>
        </w:rPr>
        <w:t xml:space="preserve">The international specialist in professional audio solutions grows for the third consecutive </w:t>
      </w:r>
      <w:proofErr w:type="gramStart"/>
      <w:r w:rsidRPr="00116C6C">
        <w:rPr>
          <w:rFonts w:asciiTheme="majorHAnsi" w:hAnsiTheme="majorHAnsi"/>
          <w:b/>
          <w:bCs/>
          <w:szCs w:val="18"/>
          <w:lang w:val="en-US"/>
        </w:rPr>
        <w:t>year</w:t>
      </w:r>
      <w:proofErr w:type="gramEnd"/>
    </w:p>
    <w:p w14:paraId="4E3C6AD5" w14:textId="77777777" w:rsidR="00116C6C" w:rsidRPr="00116C6C" w:rsidRDefault="00116C6C" w:rsidP="000D062A">
      <w:pPr>
        <w:rPr>
          <w:b/>
          <w:caps/>
          <w:color w:val="0095D5" w:themeColor="accent1"/>
          <w:lang w:val="en-US"/>
        </w:rPr>
      </w:pPr>
    </w:p>
    <w:p w14:paraId="75AC1231" w14:textId="2537E5E5" w:rsidR="00E86292" w:rsidRPr="00116C6C" w:rsidRDefault="00116C6C" w:rsidP="00EF1F99">
      <w:pPr>
        <w:spacing w:after="240"/>
        <w:rPr>
          <w:rFonts w:ascii="Sennheiser Office" w:hAnsi="Sennheiser Office" w:cstheme="minorHAnsi"/>
          <w:szCs w:val="18"/>
          <w:lang w:val="en-US"/>
        </w:rPr>
      </w:pPr>
      <w:proofErr w:type="spellStart"/>
      <w:r w:rsidRPr="00116C6C">
        <w:rPr>
          <w:rFonts w:ascii="Sennheiser Office" w:hAnsi="Sennheiser Office" w:cstheme="minorHAnsi"/>
          <w:b/>
          <w:szCs w:val="18"/>
          <w:lang w:val="en-US"/>
        </w:rPr>
        <w:t>Wedemark</w:t>
      </w:r>
      <w:proofErr w:type="spellEnd"/>
      <w:r w:rsidRPr="00116C6C">
        <w:rPr>
          <w:rFonts w:ascii="Sennheiser Office" w:hAnsi="Sennheiser Office" w:cstheme="minorHAnsi"/>
          <w:b/>
          <w:szCs w:val="18"/>
          <w:lang w:val="en-US"/>
        </w:rPr>
        <w:t>, June 10, 2024. The Sennheiser Group achieved revenues of 527.2 million euros with its professional audio solutions in the 2023 fiscal year. For a further year, revenues surpassed the previous year's result with a growth of 12.7 percent. 2023 also saw the independent family-owned company continue to invest sustainably in its future. With these investments, Sennheiser reinforces its ability to pursue a consistent and ambitious growth strategy.</w:t>
      </w:r>
    </w:p>
    <w:p w14:paraId="5E1732C3" w14:textId="7957B767" w:rsidR="0039622B" w:rsidRPr="00116C6C" w:rsidRDefault="00116C6C" w:rsidP="0039622B">
      <w:pPr>
        <w:rPr>
          <w:rFonts w:ascii="Sennheiser Office" w:hAnsi="Sennheiser Office"/>
          <w:lang w:val="en-US"/>
        </w:rPr>
      </w:pPr>
      <w:r w:rsidRPr="00116C6C">
        <w:rPr>
          <w:rFonts w:ascii="Sennheiser Office" w:hAnsi="Sennheiser Office"/>
          <w:lang w:val="en-US"/>
        </w:rPr>
        <w:t>The Sennheiser Group closes the 2023 fiscal year very successfully. Accordingly, Co-CEOs Daniel and Andreas Sennheiser provide a positive overview of the company</w:t>
      </w:r>
      <w:r w:rsidRPr="00116C6C">
        <w:rPr>
          <w:rFonts w:ascii="Sennheiser Office" w:hAnsi="Sennheiser Office" w:hint="cs"/>
          <w:lang w:val="en-US"/>
        </w:rPr>
        <w:t>’</w:t>
      </w:r>
      <w:r w:rsidRPr="00116C6C">
        <w:rPr>
          <w:rFonts w:ascii="Sennheiser Office" w:hAnsi="Sennheiser Office"/>
          <w:lang w:val="en-US"/>
        </w:rPr>
        <w:t>s performance: "We are more than satisfied. Overall, we achieved revenues of 527.2 million euros. This has allowed us to grow for the third consecutive year and further expand our strong position in the global audio market. We are particularly proud of this result because, as a family-owned company, we strive for lasting, sustainable growth." The achieved revenue target once again exceeded the previous year's revenue for the Sennheiser Group with a growth of 12.7 percent. Earnings before interest and taxes (EBIT) amounted to 55.4 million euros.</w:t>
      </w:r>
    </w:p>
    <w:p w14:paraId="3AE1AA7B" w14:textId="77777777" w:rsidR="00116C6C" w:rsidRPr="00116C6C" w:rsidRDefault="00116C6C" w:rsidP="0039622B">
      <w:pPr>
        <w:rPr>
          <w:color w:val="FF0000"/>
          <w:lang w:val="en-US"/>
        </w:rPr>
      </w:pPr>
    </w:p>
    <w:p w14:paraId="0FCA3163" w14:textId="161AED35" w:rsidR="00116C6C" w:rsidRPr="00116C6C" w:rsidRDefault="00116C6C" w:rsidP="4A82959E">
      <w:pPr>
        <w:spacing w:after="240"/>
        <w:rPr>
          <w:rFonts w:ascii="Sennheiser Office" w:hAnsi="Sennheiser Office"/>
          <w:lang w:val="en-US"/>
        </w:rPr>
      </w:pPr>
      <w:r w:rsidRPr="4A82959E">
        <w:rPr>
          <w:rFonts w:ascii="Sennheiser Office" w:hAnsi="Sennheiser Office"/>
          <w:b/>
          <w:bCs/>
          <w:lang w:val="en-US"/>
        </w:rPr>
        <w:t xml:space="preserve">Revenue Growth in All Regions </w:t>
      </w:r>
      <w:r>
        <w:br/>
      </w:r>
      <w:r w:rsidRPr="4A82959E">
        <w:rPr>
          <w:rFonts w:ascii="Sennheiser Office" w:hAnsi="Sennheiser Office"/>
          <w:lang w:val="en-US"/>
        </w:rPr>
        <w:t>The family-owned company was able to grow in all regions worldwide: Particularly, the APAC and EMEA regions achieved strong growth rates. Highest revenues continued to be generated in the EMEA region, which also recorded the largest revenue growth. Revenue here amounted to 240.6 million euros; an increase of 22.2 percent compared to the previous year. APAC reached a revenue of 107.2 million euros, growing by 15.3 percent. This growth indicates that the APAC region is steadily recovering from the pandemic's impact and that the company’s professional audio product business is gaining strength in markets previously dominated by consumer products. The Americas region developed steadily: The market generated a total revenue of 179.4 million euros in 2023, achieving a slight revenue growth of 0.9 percent. The slowed market growth in the US can be primarily attributed to a general decline in consumer confidence and purchasing behavior.</w:t>
      </w:r>
    </w:p>
    <w:p w14:paraId="3008F164" w14:textId="5AD549A0" w:rsidR="35422E33" w:rsidRPr="00116C6C" w:rsidRDefault="00116C6C" w:rsidP="00116C6C">
      <w:pPr>
        <w:spacing w:after="240"/>
        <w:rPr>
          <w:rFonts w:ascii="Sennheiser Office" w:hAnsi="Sennheiser Office"/>
          <w:b/>
          <w:bCs/>
          <w:lang w:val="en-US"/>
        </w:rPr>
      </w:pPr>
      <w:r w:rsidRPr="00116C6C">
        <w:rPr>
          <w:rFonts w:ascii="Sennheiser Office" w:hAnsi="Sennheiser Office" w:cstheme="minorHAnsi"/>
          <w:szCs w:val="18"/>
          <w:lang w:val="en-US"/>
        </w:rPr>
        <w:lastRenderedPageBreak/>
        <w:t>Worldwide, the company</w:t>
      </w:r>
      <w:r w:rsidRPr="00116C6C">
        <w:rPr>
          <w:rFonts w:ascii="Sennheiser Office" w:hAnsi="Sennheiser Office" w:cstheme="minorHAnsi" w:hint="cs"/>
          <w:szCs w:val="18"/>
          <w:lang w:val="en-US"/>
        </w:rPr>
        <w:t>’</w:t>
      </w:r>
      <w:r w:rsidRPr="00116C6C">
        <w:rPr>
          <w:rFonts w:ascii="Sennheiser Office" w:hAnsi="Sennheiser Office" w:cstheme="minorHAnsi"/>
          <w:szCs w:val="18"/>
          <w:lang w:val="en-US"/>
        </w:rPr>
        <w:t>s 21 sales subsidiaries and 55 distribution partners made a significant contribution to the successful business results. The Sennheiser Group's professional audio solutions are now distributed in over 100 countries globally.</w:t>
      </w:r>
    </w:p>
    <w:p w14:paraId="0CE1C3A2" w14:textId="08D95E0C" w:rsidR="00DF756F" w:rsidRPr="00116C6C" w:rsidRDefault="00116C6C" w:rsidP="6A18E035">
      <w:pPr>
        <w:rPr>
          <w:rFonts w:ascii="Sennheiser Office" w:hAnsi="Sennheiser Office"/>
          <w:lang w:val="en-US"/>
        </w:rPr>
      </w:pPr>
      <w:r w:rsidRPr="00116C6C">
        <w:rPr>
          <w:rFonts w:ascii="Sennheiser Office" w:hAnsi="Sennheiser Office" w:cstheme="minorHAnsi"/>
          <w:b/>
          <w:bCs/>
          <w:szCs w:val="18"/>
          <w:lang w:val="en-US"/>
        </w:rPr>
        <w:t xml:space="preserve">Building the future means investing in the future </w:t>
      </w:r>
      <w:r w:rsidRPr="00116C6C">
        <w:rPr>
          <w:rFonts w:ascii="Sennheiser Office" w:hAnsi="Sennheiser Office" w:cstheme="minorHAnsi"/>
          <w:b/>
          <w:bCs/>
          <w:szCs w:val="18"/>
          <w:lang w:val="en-US"/>
        </w:rPr>
        <w:br/>
      </w:r>
      <w:r w:rsidRPr="00116C6C">
        <w:rPr>
          <w:rFonts w:ascii="Sennheiser Office" w:hAnsi="Sennheiser Office" w:hint="cs"/>
          <w:lang w:val="en-US"/>
        </w:rPr>
        <w:t>“</w:t>
      </w:r>
      <w:r w:rsidRPr="00116C6C">
        <w:rPr>
          <w:rFonts w:ascii="Sennheiser Office" w:hAnsi="Sennheiser Office"/>
          <w:lang w:val="en-US"/>
        </w:rPr>
        <w:t>We are driven by the ambition to build the future of the audio industry. To achieve that, we must invest in the future, and we</w:t>
      </w:r>
      <w:r w:rsidRPr="00116C6C">
        <w:rPr>
          <w:rFonts w:ascii="Sennheiser Office" w:hAnsi="Sennheiser Office" w:hint="cs"/>
          <w:lang w:val="en-US"/>
        </w:rPr>
        <w:t>’</w:t>
      </w:r>
      <w:r w:rsidRPr="00116C6C">
        <w:rPr>
          <w:rFonts w:ascii="Sennheiser Office" w:hAnsi="Sennheiser Office"/>
          <w:lang w:val="en-US"/>
        </w:rPr>
        <w:t>ve been doing that for generations,</w:t>
      </w:r>
      <w:r w:rsidRPr="00116C6C">
        <w:rPr>
          <w:rFonts w:ascii="Sennheiser Office" w:hAnsi="Sennheiser Office" w:hint="cs"/>
          <w:lang w:val="en-US"/>
        </w:rPr>
        <w:t>”</w:t>
      </w:r>
      <w:r w:rsidRPr="00116C6C">
        <w:rPr>
          <w:rFonts w:ascii="Sennheiser Office" w:hAnsi="Sennheiser Office"/>
          <w:lang w:val="en-US"/>
        </w:rPr>
        <w:t xml:space="preserve"> says Andreas Sennheiser, Co-CEO. That</w:t>
      </w:r>
      <w:r w:rsidRPr="00116C6C">
        <w:rPr>
          <w:rFonts w:ascii="Sennheiser Office" w:hAnsi="Sennheiser Office" w:hint="cs"/>
          <w:lang w:val="en-US"/>
        </w:rPr>
        <w:t>’</w:t>
      </w:r>
      <w:r w:rsidRPr="00116C6C">
        <w:rPr>
          <w:rFonts w:ascii="Sennheiser Office" w:hAnsi="Sennheiser Office"/>
          <w:lang w:val="en-US"/>
        </w:rPr>
        <w:t xml:space="preserve">s why the Sennheiser Group once again made significant investments in 2023, totaling </w:t>
      </w:r>
      <w:r w:rsidR="000C52D9">
        <w:rPr>
          <w:rFonts w:ascii="Sennheiser Office" w:hAnsi="Sennheiser Office"/>
          <w:lang w:val="en-US"/>
        </w:rPr>
        <w:t xml:space="preserve">around </w:t>
      </w:r>
      <w:r w:rsidRPr="00116C6C">
        <w:rPr>
          <w:rFonts w:ascii="Sennheiser Office" w:hAnsi="Sennheiser Office"/>
          <w:lang w:val="en-US"/>
        </w:rPr>
        <w:t>62 million euros in research &amp; development, strengthening the supply chain, and digitalization. In research and development alone, Sennheiser invested around 46 million euros last year, which is 8.7 percent of revenues, after having invested 42 million in 2022. Thus, investments increased again compared to the previous year. More extensive investments are also planned for 2024. As a central function within the Sennheiser Group, development drives the expansion of the product portfolio, for example, with innovative solutions that combine hardware and software to offer added value for international customers.</w:t>
      </w:r>
    </w:p>
    <w:p w14:paraId="20C2E938" w14:textId="77777777" w:rsidR="00116C6C" w:rsidRPr="00116C6C" w:rsidRDefault="00116C6C" w:rsidP="00116C6C">
      <w:pPr>
        <w:rPr>
          <w:rFonts w:ascii="Sennheiser Office" w:hAnsi="Sennheiser Office"/>
          <w:lang w:val="en-US"/>
        </w:rPr>
      </w:pPr>
    </w:p>
    <w:p w14:paraId="7079D22C" w14:textId="77777777" w:rsidR="00116C6C" w:rsidRPr="00116C6C" w:rsidRDefault="00116C6C" w:rsidP="00116C6C">
      <w:pPr>
        <w:rPr>
          <w:rFonts w:ascii="Sennheiser Office" w:hAnsi="Sennheiser Office"/>
          <w:lang w:val="en-US"/>
        </w:rPr>
      </w:pPr>
      <w:r w:rsidRPr="00116C6C">
        <w:rPr>
          <w:rFonts w:ascii="Sennheiser Office" w:hAnsi="Sennheiser Office"/>
          <w:lang w:val="en-US"/>
        </w:rPr>
        <w:t xml:space="preserve">The supply chain also saw consistent investment in 2023. </w:t>
      </w:r>
      <w:r w:rsidRPr="00116C6C">
        <w:rPr>
          <w:rFonts w:ascii="Sennheiser Office" w:hAnsi="Sennheiser Office" w:hint="cs"/>
          <w:lang w:val="en-US"/>
        </w:rPr>
        <w:t>“</w:t>
      </w:r>
      <w:r w:rsidRPr="00116C6C">
        <w:rPr>
          <w:rFonts w:ascii="Sennheiser Office" w:hAnsi="Sennheiser Office"/>
          <w:lang w:val="en-US"/>
        </w:rPr>
        <w:t>We have always kept large parts of the value chain in our own hands. This independence has repeatedly proven to be a strategic advantage given the ongoing global supply chain issues and volatile geopolitical situation over the past few years. Despite this very dynamic economic environment, we were always able to deliver and thus be a reliable partner for customers. This has set us apart from many other companies,</w:t>
      </w:r>
      <w:r w:rsidRPr="00116C6C">
        <w:rPr>
          <w:rFonts w:ascii="Sennheiser Office" w:hAnsi="Sennheiser Office" w:hint="cs"/>
          <w:lang w:val="en-US"/>
        </w:rPr>
        <w:t>”</w:t>
      </w:r>
      <w:r w:rsidRPr="00116C6C">
        <w:rPr>
          <w:rFonts w:ascii="Sennheiser Office" w:hAnsi="Sennheiser Office"/>
          <w:lang w:val="en-US"/>
        </w:rPr>
        <w:t xml:space="preserve"> says Co-CEO Daniel Sennheiser.</w:t>
      </w:r>
    </w:p>
    <w:p w14:paraId="0C80D11B" w14:textId="77777777" w:rsidR="00116C6C" w:rsidRPr="00116C6C" w:rsidRDefault="00116C6C" w:rsidP="00116C6C">
      <w:pPr>
        <w:rPr>
          <w:rFonts w:ascii="Sennheiser Office" w:hAnsi="Sennheiser Office"/>
          <w:lang w:val="en-US"/>
        </w:rPr>
      </w:pPr>
    </w:p>
    <w:p w14:paraId="71462232" w14:textId="77777777" w:rsidR="00116C6C" w:rsidRDefault="00116C6C" w:rsidP="00116C6C">
      <w:pPr>
        <w:rPr>
          <w:rFonts w:ascii="Sennheiser Office" w:hAnsi="Sennheiser Office"/>
          <w:lang w:val="en-US"/>
        </w:rPr>
      </w:pPr>
      <w:r w:rsidRPr="00116C6C">
        <w:rPr>
          <w:rFonts w:ascii="Sennheiser Office" w:hAnsi="Sennheiser Office"/>
          <w:lang w:val="en-US"/>
        </w:rPr>
        <w:t xml:space="preserve">At the headquarters in </w:t>
      </w:r>
      <w:proofErr w:type="spellStart"/>
      <w:r w:rsidRPr="00116C6C">
        <w:rPr>
          <w:rFonts w:ascii="Sennheiser Office" w:hAnsi="Sennheiser Office"/>
          <w:lang w:val="en-US"/>
        </w:rPr>
        <w:t>Wedemark</w:t>
      </w:r>
      <w:proofErr w:type="spellEnd"/>
      <w:r w:rsidRPr="00116C6C">
        <w:rPr>
          <w:rFonts w:ascii="Sennheiser Office" w:hAnsi="Sennheiser Office"/>
          <w:lang w:val="en-US"/>
        </w:rPr>
        <w:t xml:space="preserve">, significant investments were made in modern and automated manufacturing processes in 2023. The total investment here amounted to 5.6 million euros. The site specializes in technologies for highly precise, automated processes as well as the manufacturing of high-end products, including the production of microphone capsules in its own cleanroom. Last year, the company also continued to expand the factory in </w:t>
      </w:r>
      <w:proofErr w:type="spellStart"/>
      <w:r w:rsidRPr="00116C6C">
        <w:rPr>
          <w:rFonts w:ascii="Sennheiser Office" w:hAnsi="Sennheiser Office"/>
          <w:lang w:val="en-US"/>
        </w:rPr>
        <w:t>Bra</w:t>
      </w:r>
      <w:r w:rsidRPr="00116C6C">
        <w:rPr>
          <w:rFonts w:ascii="Sennheiser Office" w:hAnsi="Sennheiser Office" w:hint="cs"/>
          <w:lang w:val="en-US"/>
        </w:rPr>
        <w:t>ş</w:t>
      </w:r>
      <w:r w:rsidRPr="00116C6C">
        <w:rPr>
          <w:rFonts w:ascii="Sennheiser Office" w:hAnsi="Sennheiser Office"/>
          <w:lang w:val="en-US"/>
        </w:rPr>
        <w:t>ov</w:t>
      </w:r>
      <w:proofErr w:type="spellEnd"/>
      <w:r w:rsidRPr="00116C6C">
        <w:rPr>
          <w:rFonts w:ascii="Sennheiser Office" w:hAnsi="Sennheiser Office"/>
          <w:lang w:val="en-US"/>
        </w:rPr>
        <w:t>, Romania, investing around 7.5 million euros; the production areas have tripled since the factory</w:t>
      </w:r>
      <w:r w:rsidRPr="00116C6C">
        <w:rPr>
          <w:rFonts w:ascii="Sennheiser Office" w:hAnsi="Sennheiser Office" w:hint="cs"/>
          <w:lang w:val="en-US"/>
        </w:rPr>
        <w:t>’</w:t>
      </w:r>
      <w:r w:rsidRPr="00116C6C">
        <w:rPr>
          <w:rFonts w:ascii="Sennheiser Office" w:hAnsi="Sennheiser Office"/>
          <w:lang w:val="en-US"/>
        </w:rPr>
        <w:t xml:space="preserve">s opening in 2019. The Romanian factory specializes in manual production as well as the final testing and packaging of products. The Sennheiser manufacturing team consists of 419 employees, with 306 at the main location in </w:t>
      </w:r>
      <w:proofErr w:type="spellStart"/>
      <w:r w:rsidRPr="00116C6C">
        <w:rPr>
          <w:rFonts w:ascii="Sennheiser Office" w:hAnsi="Sennheiser Office"/>
          <w:lang w:val="en-US"/>
        </w:rPr>
        <w:t>Wedemark</w:t>
      </w:r>
      <w:proofErr w:type="spellEnd"/>
      <w:r w:rsidRPr="00116C6C">
        <w:rPr>
          <w:rFonts w:ascii="Sennheiser Office" w:hAnsi="Sennheiser Office"/>
          <w:lang w:val="en-US"/>
        </w:rPr>
        <w:t xml:space="preserve"> and 113 in Romania.</w:t>
      </w:r>
    </w:p>
    <w:p w14:paraId="0EF5DC25" w14:textId="77777777" w:rsidR="00116C6C" w:rsidRDefault="00116C6C" w:rsidP="00116C6C">
      <w:pPr>
        <w:rPr>
          <w:rFonts w:ascii="Sennheiser Office" w:hAnsi="Sennheiser Office"/>
          <w:lang w:val="en-US"/>
        </w:rPr>
      </w:pPr>
    </w:p>
    <w:p w14:paraId="70F9209A" w14:textId="77777777" w:rsidR="000C52D9" w:rsidRDefault="000C52D9" w:rsidP="00302FCC">
      <w:pPr>
        <w:rPr>
          <w:lang w:val="en-US"/>
        </w:rPr>
      </w:pPr>
      <w:r w:rsidRPr="000C52D9">
        <w:rPr>
          <w:lang w:val="en-US"/>
        </w:rPr>
        <w:lastRenderedPageBreak/>
        <w:t xml:space="preserve">Another important investment area for Sennheiser is the digital value chain. With the goal of focusing even more on customers, Sennheiser invested nearly 3 million euros here in 2023. These investments lay the foundation for digital business models and the implementation of an agile service organization. This includes the establishment of a shared service center in </w:t>
      </w:r>
      <w:proofErr w:type="spellStart"/>
      <w:r w:rsidRPr="000C52D9">
        <w:rPr>
          <w:lang w:val="en-US"/>
        </w:rPr>
        <w:t>Pozna</w:t>
      </w:r>
      <w:r w:rsidRPr="000C52D9">
        <w:rPr>
          <w:rFonts w:hint="cs"/>
          <w:lang w:val="en-US"/>
        </w:rPr>
        <w:t>ń</w:t>
      </w:r>
      <w:proofErr w:type="spellEnd"/>
      <w:r w:rsidRPr="000C52D9">
        <w:rPr>
          <w:lang w:val="en-US"/>
        </w:rPr>
        <w:t xml:space="preserve">, Poland, which opened in May 2023. The shared service center provides various automated backend processes </w:t>
      </w:r>
      <w:r w:rsidRPr="000C52D9">
        <w:rPr>
          <w:rFonts w:hint="cs"/>
          <w:lang w:val="en-US"/>
        </w:rPr>
        <w:t>–</w:t>
      </w:r>
      <w:r w:rsidRPr="000C52D9">
        <w:rPr>
          <w:lang w:val="en-US"/>
        </w:rPr>
        <w:t xml:space="preserve"> from accounting to IT to HR </w:t>
      </w:r>
      <w:r w:rsidRPr="000C52D9">
        <w:rPr>
          <w:rFonts w:hint="cs"/>
          <w:lang w:val="en-US"/>
        </w:rPr>
        <w:t>–</w:t>
      </w:r>
      <w:r w:rsidRPr="000C52D9">
        <w:rPr>
          <w:lang w:val="en-US"/>
        </w:rPr>
        <w:t xml:space="preserve"> for the entire global organization and forms an important backbone for the company in its growing business.</w:t>
      </w:r>
    </w:p>
    <w:p w14:paraId="4EB6D1B6" w14:textId="77777777" w:rsidR="000C52D9" w:rsidRDefault="000C52D9" w:rsidP="00302FCC">
      <w:pPr>
        <w:rPr>
          <w:lang w:val="en-US"/>
        </w:rPr>
      </w:pPr>
    </w:p>
    <w:p w14:paraId="0E4CBA31" w14:textId="20649BB9" w:rsidR="00554101" w:rsidRDefault="00116C6C" w:rsidP="00302FCC">
      <w:pPr>
        <w:rPr>
          <w:lang w:val="en-US"/>
        </w:rPr>
      </w:pPr>
      <w:r w:rsidRPr="00116C6C">
        <w:rPr>
          <w:lang w:val="en-US"/>
        </w:rPr>
        <w:t>As a global company with a presence around the world, the Sennheiser Group also advanced the promotion of DE&amp;I (Diversity, Equity &amp; Inclusion) as part of its sustainability strategy in 2023; the progress of these actions will be measured using specific metrics in the future. Sennheiser</w:t>
      </w:r>
      <w:r w:rsidRPr="00116C6C">
        <w:rPr>
          <w:rFonts w:hint="cs"/>
          <w:lang w:val="en-US"/>
        </w:rPr>
        <w:t>’</w:t>
      </w:r>
      <w:r w:rsidRPr="00116C6C">
        <w:rPr>
          <w:lang w:val="en-US"/>
        </w:rPr>
        <w:t xml:space="preserve">s recognition as a </w:t>
      </w:r>
      <w:r w:rsidRPr="00116C6C">
        <w:rPr>
          <w:rFonts w:hint="cs"/>
          <w:lang w:val="en-US"/>
        </w:rPr>
        <w:t>“</w:t>
      </w:r>
      <w:r w:rsidRPr="00116C6C">
        <w:rPr>
          <w:lang w:val="en-US"/>
        </w:rPr>
        <w:t>top employer</w:t>
      </w:r>
      <w:r w:rsidRPr="00116C6C">
        <w:rPr>
          <w:rFonts w:hint="cs"/>
          <w:lang w:val="en-US"/>
        </w:rPr>
        <w:t>”</w:t>
      </w:r>
      <w:r w:rsidRPr="00116C6C">
        <w:rPr>
          <w:lang w:val="en-US"/>
        </w:rPr>
        <w:t xml:space="preserve">, which the company received for the third consecutive time from employer insights platform </w:t>
      </w:r>
      <w:proofErr w:type="spellStart"/>
      <w:r w:rsidRPr="00116C6C">
        <w:rPr>
          <w:lang w:val="en-US"/>
        </w:rPr>
        <w:t>kununu</w:t>
      </w:r>
      <w:proofErr w:type="spellEnd"/>
      <w:r w:rsidRPr="00116C6C">
        <w:rPr>
          <w:lang w:val="en-US"/>
        </w:rPr>
        <w:t>, confirmed its employees</w:t>
      </w:r>
      <w:r w:rsidRPr="00116C6C">
        <w:rPr>
          <w:rFonts w:hint="cs"/>
          <w:lang w:val="en-US"/>
        </w:rPr>
        <w:t>’</w:t>
      </w:r>
      <w:r w:rsidRPr="00116C6C">
        <w:rPr>
          <w:lang w:val="en-US"/>
        </w:rPr>
        <w:t xml:space="preserve"> particular appreciation for the company's diversity measures. </w:t>
      </w:r>
      <w:r w:rsidRPr="00116C6C">
        <w:rPr>
          <w:rFonts w:hint="cs"/>
          <w:lang w:val="en-US"/>
        </w:rPr>
        <w:t>“</w:t>
      </w:r>
      <w:r w:rsidRPr="00116C6C">
        <w:rPr>
          <w:lang w:val="en-US"/>
        </w:rPr>
        <w:t>The satisfaction of our employees is extremely important to us. Their expertise and passion are the foundation of our success. Together, we are building the future of the audio world,</w:t>
      </w:r>
      <w:r w:rsidRPr="00116C6C">
        <w:rPr>
          <w:rFonts w:hint="cs"/>
          <w:lang w:val="en-US"/>
        </w:rPr>
        <w:t>”</w:t>
      </w:r>
      <w:r w:rsidRPr="00116C6C">
        <w:rPr>
          <w:lang w:val="en-US"/>
        </w:rPr>
        <w:t xml:space="preserve"> says Co-CEO Daniel Sennheiser.</w:t>
      </w:r>
    </w:p>
    <w:p w14:paraId="4E25C1CD" w14:textId="77777777" w:rsidR="00116C6C" w:rsidRPr="00116C6C" w:rsidRDefault="00116C6C" w:rsidP="00302FCC">
      <w:pPr>
        <w:rPr>
          <w:rFonts w:asciiTheme="majorHAnsi" w:hAnsiTheme="majorHAnsi"/>
          <w:lang w:val="en-US"/>
        </w:rPr>
      </w:pPr>
    </w:p>
    <w:p w14:paraId="378A3172" w14:textId="1F8DAD0D" w:rsidR="00FA4E28" w:rsidRPr="00116C6C" w:rsidRDefault="00116C6C" w:rsidP="00C03C8F">
      <w:pPr>
        <w:spacing w:after="240"/>
        <w:rPr>
          <w:rFonts w:asciiTheme="majorHAnsi" w:hAnsiTheme="majorHAnsi"/>
          <w:b/>
          <w:bCs/>
          <w:lang w:val="en-US"/>
        </w:rPr>
      </w:pPr>
      <w:r w:rsidRPr="00116C6C">
        <w:rPr>
          <w:rFonts w:asciiTheme="majorHAnsi" w:hAnsiTheme="majorHAnsi"/>
          <w:b/>
          <w:bCs/>
          <w:lang w:val="en-US"/>
        </w:rPr>
        <w:t xml:space="preserve">Outlook </w:t>
      </w:r>
      <w:r w:rsidRPr="00116C6C">
        <w:rPr>
          <w:rFonts w:asciiTheme="majorHAnsi" w:hAnsiTheme="majorHAnsi"/>
          <w:b/>
          <w:bCs/>
          <w:lang w:val="en-US"/>
        </w:rPr>
        <w:br/>
      </w:r>
      <w:r w:rsidRPr="00116C6C">
        <w:rPr>
          <w:rFonts w:ascii="Sennheiser Office" w:hAnsi="Sennheiser Office" w:cstheme="minorHAnsi" w:hint="cs"/>
          <w:szCs w:val="18"/>
          <w:lang w:val="en-US"/>
        </w:rPr>
        <w:t>“</w:t>
      </w:r>
      <w:r w:rsidRPr="00116C6C">
        <w:rPr>
          <w:rFonts w:ascii="Sennheiser Office" w:hAnsi="Sennheiser Office" w:cstheme="minorHAnsi"/>
          <w:szCs w:val="18"/>
          <w:lang w:val="en-US"/>
        </w:rPr>
        <w:t>2024 will remain a dynamic year, especially due to external factors such as interest rate decisions by major central banks and ongoing geopolitical conflicts. Uncertainty can trigger fears about the future, which, like changes in demand, can impact demand. For us, it is important to respond flexibly to volatile market conditions. And we can do that thanks to our independence,</w:t>
      </w:r>
      <w:r w:rsidRPr="00116C6C">
        <w:rPr>
          <w:rFonts w:ascii="Sennheiser Office" w:hAnsi="Sennheiser Office" w:cstheme="minorHAnsi" w:hint="cs"/>
          <w:szCs w:val="18"/>
          <w:lang w:val="en-US"/>
        </w:rPr>
        <w:t>”</w:t>
      </w:r>
      <w:r w:rsidRPr="00116C6C">
        <w:rPr>
          <w:rFonts w:ascii="Sennheiser Office" w:hAnsi="Sennheiser Office" w:cstheme="minorHAnsi"/>
          <w:szCs w:val="18"/>
          <w:lang w:val="en-US"/>
        </w:rPr>
        <w:t xml:space="preserve"> explain the two Co-CEOs. </w:t>
      </w:r>
      <w:r w:rsidRPr="00116C6C">
        <w:rPr>
          <w:rFonts w:ascii="Sennheiser Office" w:hAnsi="Sennheiser Office" w:cstheme="minorHAnsi" w:hint="cs"/>
          <w:szCs w:val="18"/>
          <w:lang w:val="en-US"/>
        </w:rPr>
        <w:t>“</w:t>
      </w:r>
      <w:r w:rsidRPr="00116C6C">
        <w:rPr>
          <w:rFonts w:ascii="Sennheiser Office" w:hAnsi="Sennheiser Office" w:cstheme="minorHAnsi"/>
          <w:szCs w:val="18"/>
          <w:lang w:val="en-US"/>
        </w:rPr>
        <w:t>With our great team, a clear focus on the professional business, and a strong strategy, we are well positioned for the future.</w:t>
      </w:r>
      <w:r w:rsidRPr="00116C6C">
        <w:rPr>
          <w:rFonts w:ascii="Sennheiser Office" w:hAnsi="Sennheiser Office" w:cstheme="minorHAnsi" w:hint="cs"/>
          <w:szCs w:val="18"/>
          <w:lang w:val="en-US"/>
        </w:rPr>
        <w:t>”</w:t>
      </w:r>
    </w:p>
    <w:p w14:paraId="045A5CBD" w14:textId="77777777" w:rsidR="005469B4" w:rsidRPr="00116C6C" w:rsidRDefault="005469B4" w:rsidP="00C03C8F">
      <w:pPr>
        <w:spacing w:after="240"/>
        <w:rPr>
          <w:rFonts w:ascii="Sennheiser Office" w:hAnsi="Sennheiser Office" w:cstheme="minorHAnsi"/>
          <w:szCs w:val="18"/>
          <w:lang w:val="en-US"/>
        </w:rPr>
      </w:pPr>
    </w:p>
    <w:p w14:paraId="0BF942B6" w14:textId="33316894" w:rsidR="008711AA" w:rsidRDefault="00557FD7" w:rsidP="008711AA">
      <w:pPr>
        <w:pStyle w:val="About"/>
        <w:rPr>
          <w:color w:val="000000" w:themeColor="text1"/>
          <w:lang w:val="en-US"/>
        </w:rPr>
      </w:pPr>
      <w:r w:rsidRPr="00557FD7">
        <w:rPr>
          <w:rFonts w:ascii="Sennheiser Office" w:hAnsi="Sennheiser Office"/>
          <w:b/>
          <w:bCs/>
          <w:color w:val="000000" w:themeColor="text1"/>
          <w:lang w:val="en-US"/>
        </w:rPr>
        <w:t>About the Sennheiser Group</w:t>
      </w:r>
      <w:r>
        <w:rPr>
          <w:rFonts w:ascii="Sennheiser Office" w:hAnsi="Sennheiser Office"/>
          <w:b/>
          <w:bCs/>
          <w:color w:val="000000" w:themeColor="text1"/>
          <w:lang w:val="en-US"/>
        </w:rPr>
        <w:br/>
      </w:r>
      <w:r w:rsidR="00116C6C" w:rsidRPr="00116C6C">
        <w:rPr>
          <w:color w:val="000000" w:themeColor="text1"/>
          <w:lang w:val="en-US"/>
        </w:rPr>
        <w:t xml:space="preserve">Building the future of audio and creating unique sound experiences for our customers - this is the aspiration that unites the employees of the Sennheiser Group worldwide. The independent family-owned company Sennheiser was founded in 1945. Today, it is managed in the third generation by Dr. Andreas Sennheiser and Daniel Sennheiser and is one of the leading manufacturers in the field of professional audio technology.   </w:t>
      </w:r>
    </w:p>
    <w:p w14:paraId="3507FD0F" w14:textId="77777777" w:rsidR="00557FD7" w:rsidRPr="00116C6C" w:rsidRDefault="00557FD7" w:rsidP="008711AA">
      <w:pPr>
        <w:pStyle w:val="About"/>
        <w:rPr>
          <w:b/>
          <w:bCs/>
          <w:lang w:val="en-US"/>
        </w:rPr>
      </w:pPr>
    </w:p>
    <w:p w14:paraId="7480EBF3" w14:textId="77777777" w:rsidR="008711AA" w:rsidRPr="000C52D9" w:rsidRDefault="00000000" w:rsidP="008711AA">
      <w:pPr>
        <w:pStyle w:val="About"/>
        <w:rPr>
          <w:rFonts w:ascii="Sennheiser Office" w:hAnsi="Sennheiser Office"/>
          <w:color w:val="000000" w:themeColor="text1"/>
          <w:lang w:val="en-US" w:eastAsia="en-GB"/>
        </w:rPr>
      </w:pPr>
      <w:hyperlink r:id="rId11" w:history="1">
        <w:r w:rsidR="008711AA" w:rsidRPr="000C52D9">
          <w:rPr>
            <w:rStyle w:val="Hyperlink"/>
            <w:color w:val="000000" w:themeColor="text1"/>
            <w:lang w:val="en-US"/>
          </w:rPr>
          <w:t>sennheiser.</w:t>
        </w:r>
        <w:r w:rsidR="008711AA" w:rsidRPr="000C52D9">
          <w:rPr>
            <w:rStyle w:val="Hyperlink"/>
            <w:rFonts w:ascii="Sennheiser Office" w:hAnsi="Sennheiser Office"/>
            <w:color w:val="000000" w:themeColor="text1"/>
            <w:lang w:val="en-US"/>
          </w:rPr>
          <w:t>com</w:t>
        </w:r>
      </w:hyperlink>
      <w:r w:rsidR="008711AA" w:rsidRPr="000C52D9">
        <w:rPr>
          <w:rFonts w:ascii="Sennheiser Office" w:hAnsi="Sennheiser Office"/>
          <w:color w:val="000000" w:themeColor="text1"/>
          <w:lang w:val="en-US" w:eastAsia="en-GB"/>
        </w:rPr>
        <w:t xml:space="preserve"> | </w:t>
      </w:r>
      <w:hyperlink r:id="rId12" w:history="1">
        <w:r w:rsidR="008711AA" w:rsidRPr="000C52D9">
          <w:rPr>
            <w:rStyle w:val="Hyperlink"/>
            <w:rFonts w:ascii="Sennheiser Office" w:hAnsi="Sennheiser Office"/>
            <w:color w:val="000000" w:themeColor="text1"/>
            <w:lang w:val="en-US" w:eastAsia="en-GB"/>
          </w:rPr>
          <w:t>neumann.com</w:t>
        </w:r>
      </w:hyperlink>
      <w:r w:rsidR="008711AA" w:rsidRPr="000C52D9">
        <w:rPr>
          <w:rFonts w:ascii="Sennheiser Office" w:hAnsi="Sennheiser Office"/>
          <w:color w:val="000000" w:themeColor="text1"/>
          <w:lang w:val="en-US" w:eastAsia="en-GB"/>
        </w:rPr>
        <w:t xml:space="preserve"> |</w:t>
      </w:r>
      <w:r w:rsidR="008711AA" w:rsidRPr="000C52D9">
        <w:rPr>
          <w:rStyle w:val="Hyperlink"/>
          <w:color w:val="000000" w:themeColor="text1"/>
          <w:lang w:val="en-US"/>
        </w:rPr>
        <w:t xml:space="preserve"> dear-reality.com </w:t>
      </w:r>
      <w:r w:rsidR="008711AA" w:rsidRPr="000C52D9">
        <w:rPr>
          <w:rFonts w:ascii="Sennheiser Office" w:hAnsi="Sennheiser Office"/>
          <w:color w:val="000000" w:themeColor="text1"/>
          <w:lang w:val="en-US" w:eastAsia="en-GB"/>
        </w:rPr>
        <w:t xml:space="preserve">| </w:t>
      </w:r>
      <w:hyperlink r:id="rId13" w:history="1">
        <w:r w:rsidR="008711AA" w:rsidRPr="000C52D9">
          <w:rPr>
            <w:rStyle w:val="Hyperlink"/>
            <w:color w:val="000000" w:themeColor="text1"/>
            <w:lang w:val="en-US"/>
          </w:rPr>
          <w:t>merging.com</w:t>
        </w:r>
      </w:hyperlink>
    </w:p>
    <w:p w14:paraId="790F2A6B" w14:textId="19AC68AE" w:rsidR="00D2421F" w:rsidRPr="000C52D9" w:rsidRDefault="00D2421F" w:rsidP="008711AA">
      <w:pPr>
        <w:pStyle w:val="paragraph"/>
        <w:spacing w:before="0" w:beforeAutospacing="0" w:after="0" w:afterAutospacing="0"/>
        <w:textAlignment w:val="baseline"/>
        <w:rPr>
          <w:rFonts w:ascii="Segoe UI" w:hAnsi="Segoe UI" w:cs="Segoe UI"/>
          <w:sz w:val="18"/>
          <w:szCs w:val="18"/>
          <w:lang w:val="en-US"/>
        </w:rPr>
      </w:pPr>
    </w:p>
    <w:sectPr w:rsidR="00D2421F" w:rsidRPr="000C52D9" w:rsidSect="00E57F2A">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53F6" w14:textId="77777777" w:rsidR="00641843" w:rsidRDefault="00641843" w:rsidP="00CA1EB9">
      <w:pPr>
        <w:spacing w:line="240" w:lineRule="auto"/>
      </w:pPr>
      <w:r>
        <w:separator/>
      </w:r>
    </w:p>
  </w:endnote>
  <w:endnote w:type="continuationSeparator" w:id="0">
    <w:p w14:paraId="6B93BAD4" w14:textId="77777777" w:rsidR="00641843" w:rsidRDefault="00641843" w:rsidP="00CA1EB9">
      <w:pPr>
        <w:spacing w:line="240" w:lineRule="auto"/>
      </w:pPr>
      <w:r>
        <w:continuationSeparator/>
      </w:r>
    </w:p>
  </w:endnote>
  <w:endnote w:type="continuationNotice" w:id="1">
    <w:p w14:paraId="68C120E2" w14:textId="77777777" w:rsidR="00641843" w:rsidRDefault="00641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mbria"/>
    <w:charset w:val="00"/>
    <w:family w:val="roman"/>
    <w:pitch w:val="default"/>
    <w:embedRegular r:id="rId1" w:fontKey="{661C5FDC-455F-42C9-90B5-62715AC78984}"/>
    <w:embedBold r:id="rId2" w:fontKey="{163A2D04-87DC-46E7-974F-F075E9559F8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80320BFA-CAD5-44FF-AAD2-C42F01BE0CDB}"/>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D074" w14:textId="77777777" w:rsidR="00B7742A" w:rsidRDefault="00B7742A">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FD5E" w14:textId="77777777" w:rsidR="00641843" w:rsidRDefault="00641843" w:rsidP="00CA1EB9">
      <w:pPr>
        <w:spacing w:line="240" w:lineRule="auto"/>
      </w:pPr>
      <w:r>
        <w:separator/>
      </w:r>
    </w:p>
  </w:footnote>
  <w:footnote w:type="continuationSeparator" w:id="0">
    <w:p w14:paraId="7FEF2B82" w14:textId="77777777" w:rsidR="00641843" w:rsidRDefault="00641843" w:rsidP="00CA1EB9">
      <w:pPr>
        <w:spacing w:line="240" w:lineRule="auto"/>
      </w:pPr>
      <w:r>
        <w:continuationSeparator/>
      </w:r>
    </w:p>
  </w:footnote>
  <w:footnote w:type="continuationNotice" w:id="1">
    <w:p w14:paraId="62634354" w14:textId="77777777" w:rsidR="00641843" w:rsidRDefault="006418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FB2" w14:textId="7F0681DB" w:rsidR="00B7742A" w:rsidRPr="008E5D5C" w:rsidRDefault="00B7742A" w:rsidP="5E0280DC">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14:paraId="69BED647" w14:textId="56A5DC34"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C6DD" w14:textId="64C22843" w:rsidR="00B7742A" w:rsidRPr="00FA4E28" w:rsidRDefault="00B7742A" w:rsidP="5E0280DC">
    <w:pPr>
      <w:pStyle w:val="Kopfzeile"/>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sidRPr="00FA4E28">
      <w:rPr>
        <w:color w:val="0095D5" w:themeColor="accent1"/>
        <w:lang w:val="de-DE"/>
      </w:rPr>
      <w:t>PRESSEMITTEILUNG</w:t>
    </w:r>
  </w:p>
  <w:p w14:paraId="4455CA67" w14:textId="5928AC8F"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798"/>
    <w:multiLevelType w:val="hybridMultilevel"/>
    <w:tmpl w:val="CB6CAA0A"/>
    <w:lvl w:ilvl="0" w:tplc="4192D5F8">
      <w:start w:val="1"/>
      <w:numFmt w:val="bullet"/>
      <w:lvlText w:val="►"/>
      <w:lvlJc w:val="left"/>
      <w:pPr>
        <w:ind w:left="1068" w:hanging="360"/>
      </w:pPr>
      <w:rPr>
        <w:rFonts w:ascii="Sennheiser Office" w:hAnsi="Sennheiser Office"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481E95"/>
    <w:multiLevelType w:val="hybridMultilevel"/>
    <w:tmpl w:val="7B02809C"/>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D1B0D"/>
    <w:multiLevelType w:val="hybridMultilevel"/>
    <w:tmpl w:val="871EF6BA"/>
    <w:lvl w:ilvl="0" w:tplc="81A2C5C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8"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BF52FF"/>
    <w:multiLevelType w:val="hybridMultilevel"/>
    <w:tmpl w:val="EBA48048"/>
    <w:lvl w:ilvl="0" w:tplc="0407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F5D03C6"/>
    <w:multiLevelType w:val="hybridMultilevel"/>
    <w:tmpl w:val="DC5C4336"/>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E23BC1"/>
    <w:multiLevelType w:val="hybridMultilevel"/>
    <w:tmpl w:val="238AC29E"/>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8235427">
    <w:abstractNumId w:val="9"/>
  </w:num>
  <w:num w:numId="2" w16cid:durableId="2139686468">
    <w:abstractNumId w:val="8"/>
  </w:num>
  <w:num w:numId="3" w16cid:durableId="10255417">
    <w:abstractNumId w:val="7"/>
  </w:num>
  <w:num w:numId="4" w16cid:durableId="658195686">
    <w:abstractNumId w:val="13"/>
  </w:num>
  <w:num w:numId="5" w16cid:durableId="615598466">
    <w:abstractNumId w:val="3"/>
  </w:num>
  <w:num w:numId="6" w16cid:durableId="1849785159">
    <w:abstractNumId w:val="2"/>
  </w:num>
  <w:num w:numId="7" w16cid:durableId="1262492692">
    <w:abstractNumId w:val="6"/>
  </w:num>
  <w:num w:numId="8" w16cid:durableId="864098597">
    <w:abstractNumId w:val="13"/>
  </w:num>
  <w:num w:numId="9" w16cid:durableId="262884270">
    <w:abstractNumId w:val="1"/>
  </w:num>
  <w:num w:numId="10" w16cid:durableId="1499420446">
    <w:abstractNumId w:val="11"/>
  </w:num>
  <w:num w:numId="11" w16cid:durableId="154227492">
    <w:abstractNumId w:val="12"/>
  </w:num>
  <w:num w:numId="12" w16cid:durableId="999119712">
    <w:abstractNumId w:val="4"/>
  </w:num>
  <w:num w:numId="13" w16cid:durableId="827862869">
    <w:abstractNumId w:val="0"/>
  </w:num>
  <w:num w:numId="14" w16cid:durableId="1404567789">
    <w:abstractNumId w:val="5"/>
  </w:num>
  <w:num w:numId="15" w16cid:durableId="121523995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600"/>
    <w:rsid w:val="000037EF"/>
    <w:rsid w:val="00003CA5"/>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34B8"/>
    <w:rsid w:val="000241F9"/>
    <w:rsid w:val="00024496"/>
    <w:rsid w:val="00024B23"/>
    <w:rsid w:val="00024EB6"/>
    <w:rsid w:val="00026C53"/>
    <w:rsid w:val="000277F2"/>
    <w:rsid w:val="00027C61"/>
    <w:rsid w:val="00030079"/>
    <w:rsid w:val="000308BE"/>
    <w:rsid w:val="00031A07"/>
    <w:rsid w:val="00031EF9"/>
    <w:rsid w:val="00034173"/>
    <w:rsid w:val="000344A1"/>
    <w:rsid w:val="00034942"/>
    <w:rsid w:val="00035ADA"/>
    <w:rsid w:val="000362D7"/>
    <w:rsid w:val="00037DA9"/>
    <w:rsid w:val="00040D24"/>
    <w:rsid w:val="00041876"/>
    <w:rsid w:val="00041DB4"/>
    <w:rsid w:val="00042B2E"/>
    <w:rsid w:val="00042C4B"/>
    <w:rsid w:val="00043C56"/>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30E9"/>
    <w:rsid w:val="0007332A"/>
    <w:rsid w:val="00073972"/>
    <w:rsid w:val="00073B4C"/>
    <w:rsid w:val="00075CC6"/>
    <w:rsid w:val="000766A8"/>
    <w:rsid w:val="00080F10"/>
    <w:rsid w:val="0008187A"/>
    <w:rsid w:val="0008481F"/>
    <w:rsid w:val="00087527"/>
    <w:rsid w:val="000878DF"/>
    <w:rsid w:val="00090D57"/>
    <w:rsid w:val="00090D7D"/>
    <w:rsid w:val="000928D0"/>
    <w:rsid w:val="000930CB"/>
    <w:rsid w:val="000932E8"/>
    <w:rsid w:val="000933C4"/>
    <w:rsid w:val="0009375B"/>
    <w:rsid w:val="000938F4"/>
    <w:rsid w:val="00093CA2"/>
    <w:rsid w:val="000940B2"/>
    <w:rsid w:val="00094C93"/>
    <w:rsid w:val="00094EDE"/>
    <w:rsid w:val="000951ED"/>
    <w:rsid w:val="00095648"/>
    <w:rsid w:val="00095C63"/>
    <w:rsid w:val="000967EE"/>
    <w:rsid w:val="0009760C"/>
    <w:rsid w:val="00097EC0"/>
    <w:rsid w:val="000A06F3"/>
    <w:rsid w:val="000A0A0A"/>
    <w:rsid w:val="000A16BA"/>
    <w:rsid w:val="000A57D0"/>
    <w:rsid w:val="000A5C0D"/>
    <w:rsid w:val="000A5D79"/>
    <w:rsid w:val="000A5DDE"/>
    <w:rsid w:val="000A6AAF"/>
    <w:rsid w:val="000A7A2F"/>
    <w:rsid w:val="000A7D62"/>
    <w:rsid w:val="000B16ED"/>
    <w:rsid w:val="000B18CA"/>
    <w:rsid w:val="000B27B6"/>
    <w:rsid w:val="000B6549"/>
    <w:rsid w:val="000C04C8"/>
    <w:rsid w:val="000C0D62"/>
    <w:rsid w:val="000C12D1"/>
    <w:rsid w:val="000C1F76"/>
    <w:rsid w:val="000C2A37"/>
    <w:rsid w:val="000C40B9"/>
    <w:rsid w:val="000C51B3"/>
    <w:rsid w:val="000C52D9"/>
    <w:rsid w:val="000C6C84"/>
    <w:rsid w:val="000C6E80"/>
    <w:rsid w:val="000C6F4A"/>
    <w:rsid w:val="000C7694"/>
    <w:rsid w:val="000D062A"/>
    <w:rsid w:val="000D0D50"/>
    <w:rsid w:val="000D0F6A"/>
    <w:rsid w:val="000D2177"/>
    <w:rsid w:val="000D2858"/>
    <w:rsid w:val="000D289E"/>
    <w:rsid w:val="000D2AF7"/>
    <w:rsid w:val="000D2CD3"/>
    <w:rsid w:val="000D4AF3"/>
    <w:rsid w:val="000D5E02"/>
    <w:rsid w:val="000D66A7"/>
    <w:rsid w:val="000D740A"/>
    <w:rsid w:val="000D7D3E"/>
    <w:rsid w:val="000E0C5E"/>
    <w:rsid w:val="000E1A9A"/>
    <w:rsid w:val="000E21FE"/>
    <w:rsid w:val="000E248C"/>
    <w:rsid w:val="000E2C6D"/>
    <w:rsid w:val="000E4526"/>
    <w:rsid w:val="000E562F"/>
    <w:rsid w:val="000E5F3C"/>
    <w:rsid w:val="000E67BD"/>
    <w:rsid w:val="000E68F2"/>
    <w:rsid w:val="000E770A"/>
    <w:rsid w:val="000E7E5C"/>
    <w:rsid w:val="000F03B2"/>
    <w:rsid w:val="000F04F6"/>
    <w:rsid w:val="000F05AE"/>
    <w:rsid w:val="000F1150"/>
    <w:rsid w:val="000F15F8"/>
    <w:rsid w:val="000F199B"/>
    <w:rsid w:val="000F1A6E"/>
    <w:rsid w:val="000F1D3F"/>
    <w:rsid w:val="000F1EFD"/>
    <w:rsid w:val="000F3313"/>
    <w:rsid w:val="000F355F"/>
    <w:rsid w:val="000F41EE"/>
    <w:rsid w:val="000F46B2"/>
    <w:rsid w:val="000F476F"/>
    <w:rsid w:val="000F5502"/>
    <w:rsid w:val="000F555D"/>
    <w:rsid w:val="000F5871"/>
    <w:rsid w:val="000F5E11"/>
    <w:rsid w:val="000F6152"/>
    <w:rsid w:val="000F6C67"/>
    <w:rsid w:val="000F73A3"/>
    <w:rsid w:val="001003F4"/>
    <w:rsid w:val="00100743"/>
    <w:rsid w:val="00102699"/>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6C"/>
    <w:rsid w:val="00116CA0"/>
    <w:rsid w:val="00116D45"/>
    <w:rsid w:val="001171FA"/>
    <w:rsid w:val="00121501"/>
    <w:rsid w:val="001215FB"/>
    <w:rsid w:val="00122433"/>
    <w:rsid w:val="00122AB8"/>
    <w:rsid w:val="00123263"/>
    <w:rsid w:val="001236E3"/>
    <w:rsid w:val="001238AE"/>
    <w:rsid w:val="00124C57"/>
    <w:rsid w:val="001261B9"/>
    <w:rsid w:val="00126747"/>
    <w:rsid w:val="00127FF8"/>
    <w:rsid w:val="001308D0"/>
    <w:rsid w:val="0013120B"/>
    <w:rsid w:val="0013373A"/>
    <w:rsid w:val="00133D2D"/>
    <w:rsid w:val="00136085"/>
    <w:rsid w:val="001360B2"/>
    <w:rsid w:val="0014006E"/>
    <w:rsid w:val="00140EAC"/>
    <w:rsid w:val="00140EEC"/>
    <w:rsid w:val="00141D13"/>
    <w:rsid w:val="00142BA6"/>
    <w:rsid w:val="001455EA"/>
    <w:rsid w:val="00145784"/>
    <w:rsid w:val="00146F2F"/>
    <w:rsid w:val="00150D14"/>
    <w:rsid w:val="00151BA8"/>
    <w:rsid w:val="00151BAA"/>
    <w:rsid w:val="00151FE5"/>
    <w:rsid w:val="00152CB0"/>
    <w:rsid w:val="001535F4"/>
    <w:rsid w:val="0015406C"/>
    <w:rsid w:val="00155882"/>
    <w:rsid w:val="00157A2A"/>
    <w:rsid w:val="00162137"/>
    <w:rsid w:val="00162A28"/>
    <w:rsid w:val="001640A1"/>
    <w:rsid w:val="001646B1"/>
    <w:rsid w:val="00165BE9"/>
    <w:rsid w:val="00165FC6"/>
    <w:rsid w:val="001662FB"/>
    <w:rsid w:val="00166923"/>
    <w:rsid w:val="00167904"/>
    <w:rsid w:val="00167A97"/>
    <w:rsid w:val="00172AF3"/>
    <w:rsid w:val="00172DF7"/>
    <w:rsid w:val="001736BB"/>
    <w:rsid w:val="0017576F"/>
    <w:rsid w:val="00176EC6"/>
    <w:rsid w:val="00177CFB"/>
    <w:rsid w:val="00181067"/>
    <w:rsid w:val="001823F2"/>
    <w:rsid w:val="00182C42"/>
    <w:rsid w:val="00182CC8"/>
    <w:rsid w:val="0018301A"/>
    <w:rsid w:val="00183286"/>
    <w:rsid w:val="00183983"/>
    <w:rsid w:val="00183DA4"/>
    <w:rsid w:val="00184275"/>
    <w:rsid w:val="00184931"/>
    <w:rsid w:val="00184F73"/>
    <w:rsid w:val="001867AC"/>
    <w:rsid w:val="00187F56"/>
    <w:rsid w:val="00190258"/>
    <w:rsid w:val="001902EF"/>
    <w:rsid w:val="00190937"/>
    <w:rsid w:val="001910AC"/>
    <w:rsid w:val="00191450"/>
    <w:rsid w:val="00191C26"/>
    <w:rsid w:val="001926A6"/>
    <w:rsid w:val="001936F4"/>
    <w:rsid w:val="00194832"/>
    <w:rsid w:val="001956DD"/>
    <w:rsid w:val="00196481"/>
    <w:rsid w:val="00197664"/>
    <w:rsid w:val="001A005A"/>
    <w:rsid w:val="001A19BF"/>
    <w:rsid w:val="001A23B5"/>
    <w:rsid w:val="001A534E"/>
    <w:rsid w:val="001A5F95"/>
    <w:rsid w:val="001A6C28"/>
    <w:rsid w:val="001A6C2C"/>
    <w:rsid w:val="001A78F7"/>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2406"/>
    <w:rsid w:val="001C3904"/>
    <w:rsid w:val="001C3B74"/>
    <w:rsid w:val="001C3C5D"/>
    <w:rsid w:val="001C42A2"/>
    <w:rsid w:val="001C5011"/>
    <w:rsid w:val="001C5383"/>
    <w:rsid w:val="001C5996"/>
    <w:rsid w:val="001C63D8"/>
    <w:rsid w:val="001C6C02"/>
    <w:rsid w:val="001D1775"/>
    <w:rsid w:val="001D1FAA"/>
    <w:rsid w:val="001D237A"/>
    <w:rsid w:val="001D34A0"/>
    <w:rsid w:val="001D3772"/>
    <w:rsid w:val="001D3B46"/>
    <w:rsid w:val="001D42B5"/>
    <w:rsid w:val="001D46F8"/>
    <w:rsid w:val="001D4E25"/>
    <w:rsid w:val="001D5500"/>
    <w:rsid w:val="001D56B7"/>
    <w:rsid w:val="001D78CE"/>
    <w:rsid w:val="001E6668"/>
    <w:rsid w:val="001F042B"/>
    <w:rsid w:val="001F0FB1"/>
    <w:rsid w:val="001F1095"/>
    <w:rsid w:val="001F1DB7"/>
    <w:rsid w:val="001F2A3C"/>
    <w:rsid w:val="001F2B76"/>
    <w:rsid w:val="001F3001"/>
    <w:rsid w:val="001F4139"/>
    <w:rsid w:val="001F456C"/>
    <w:rsid w:val="001F4AA4"/>
    <w:rsid w:val="001F5376"/>
    <w:rsid w:val="001F76B5"/>
    <w:rsid w:val="001F77A4"/>
    <w:rsid w:val="001F7B29"/>
    <w:rsid w:val="0020159E"/>
    <w:rsid w:val="00201BDA"/>
    <w:rsid w:val="00201C21"/>
    <w:rsid w:val="0020261F"/>
    <w:rsid w:val="002057CE"/>
    <w:rsid w:val="00206208"/>
    <w:rsid w:val="002078F1"/>
    <w:rsid w:val="00207D40"/>
    <w:rsid w:val="002101FB"/>
    <w:rsid w:val="002108B2"/>
    <w:rsid w:val="00210CFC"/>
    <w:rsid w:val="00211160"/>
    <w:rsid w:val="002131A5"/>
    <w:rsid w:val="00213B16"/>
    <w:rsid w:val="00214053"/>
    <w:rsid w:val="00215892"/>
    <w:rsid w:val="00216136"/>
    <w:rsid w:val="002165E6"/>
    <w:rsid w:val="00217A57"/>
    <w:rsid w:val="0022065F"/>
    <w:rsid w:val="00220B4F"/>
    <w:rsid w:val="002213F0"/>
    <w:rsid w:val="00223107"/>
    <w:rsid w:val="002233B4"/>
    <w:rsid w:val="0022362E"/>
    <w:rsid w:val="002249AD"/>
    <w:rsid w:val="002254F8"/>
    <w:rsid w:val="00225F04"/>
    <w:rsid w:val="00226D7F"/>
    <w:rsid w:val="00227809"/>
    <w:rsid w:val="002279F2"/>
    <w:rsid w:val="0023007E"/>
    <w:rsid w:val="00230BF6"/>
    <w:rsid w:val="00231462"/>
    <w:rsid w:val="00231646"/>
    <w:rsid w:val="0023229E"/>
    <w:rsid w:val="00232441"/>
    <w:rsid w:val="00232A86"/>
    <w:rsid w:val="0023393B"/>
    <w:rsid w:val="00234AF7"/>
    <w:rsid w:val="00235795"/>
    <w:rsid w:val="002359EB"/>
    <w:rsid w:val="002363DF"/>
    <w:rsid w:val="00236E7A"/>
    <w:rsid w:val="00237683"/>
    <w:rsid w:val="002376B6"/>
    <w:rsid w:val="002377AC"/>
    <w:rsid w:val="00237FCB"/>
    <w:rsid w:val="00243133"/>
    <w:rsid w:val="00243391"/>
    <w:rsid w:val="00243C0D"/>
    <w:rsid w:val="0024432F"/>
    <w:rsid w:val="00244626"/>
    <w:rsid w:val="002447BA"/>
    <w:rsid w:val="00245EE5"/>
    <w:rsid w:val="0025064F"/>
    <w:rsid w:val="00250FF1"/>
    <w:rsid w:val="0025203C"/>
    <w:rsid w:val="00253138"/>
    <w:rsid w:val="00254689"/>
    <w:rsid w:val="00254DA8"/>
    <w:rsid w:val="0025527D"/>
    <w:rsid w:val="00256E25"/>
    <w:rsid w:val="00260184"/>
    <w:rsid w:val="0026199E"/>
    <w:rsid w:val="00261FAF"/>
    <w:rsid w:val="00262D48"/>
    <w:rsid w:val="00263187"/>
    <w:rsid w:val="002637C6"/>
    <w:rsid w:val="0026460D"/>
    <w:rsid w:val="00264C0B"/>
    <w:rsid w:val="00265CD6"/>
    <w:rsid w:val="00266CEC"/>
    <w:rsid w:val="00267E7A"/>
    <w:rsid w:val="002700C5"/>
    <w:rsid w:val="002709F9"/>
    <w:rsid w:val="002714A9"/>
    <w:rsid w:val="0027260F"/>
    <w:rsid w:val="002738B2"/>
    <w:rsid w:val="00273E31"/>
    <w:rsid w:val="0027413B"/>
    <w:rsid w:val="00274FA8"/>
    <w:rsid w:val="002758ED"/>
    <w:rsid w:val="00277F02"/>
    <w:rsid w:val="00280A39"/>
    <w:rsid w:val="00280E5C"/>
    <w:rsid w:val="00281087"/>
    <w:rsid w:val="0028166D"/>
    <w:rsid w:val="00282693"/>
    <w:rsid w:val="00282A8D"/>
    <w:rsid w:val="00282EB9"/>
    <w:rsid w:val="00283F01"/>
    <w:rsid w:val="00284869"/>
    <w:rsid w:val="00285EF7"/>
    <w:rsid w:val="00286A01"/>
    <w:rsid w:val="002877CD"/>
    <w:rsid w:val="002879E7"/>
    <w:rsid w:val="00290010"/>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2CA8"/>
    <w:rsid w:val="002A3682"/>
    <w:rsid w:val="002A3C64"/>
    <w:rsid w:val="002A4207"/>
    <w:rsid w:val="002A48FF"/>
    <w:rsid w:val="002A5F4D"/>
    <w:rsid w:val="002A627D"/>
    <w:rsid w:val="002A652D"/>
    <w:rsid w:val="002A6B69"/>
    <w:rsid w:val="002A7C4D"/>
    <w:rsid w:val="002A7DF7"/>
    <w:rsid w:val="002B00E1"/>
    <w:rsid w:val="002B16A9"/>
    <w:rsid w:val="002B1BEE"/>
    <w:rsid w:val="002B2657"/>
    <w:rsid w:val="002B27A5"/>
    <w:rsid w:val="002B2A53"/>
    <w:rsid w:val="002B2E1A"/>
    <w:rsid w:val="002B32FD"/>
    <w:rsid w:val="002B4240"/>
    <w:rsid w:val="002B456A"/>
    <w:rsid w:val="002B4D6B"/>
    <w:rsid w:val="002B5452"/>
    <w:rsid w:val="002B60E2"/>
    <w:rsid w:val="002B7478"/>
    <w:rsid w:val="002B7A9B"/>
    <w:rsid w:val="002B7DFB"/>
    <w:rsid w:val="002C1EBB"/>
    <w:rsid w:val="002C2134"/>
    <w:rsid w:val="002C284E"/>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314"/>
    <w:rsid w:val="002E4540"/>
    <w:rsid w:val="002E4AD7"/>
    <w:rsid w:val="002E4C5E"/>
    <w:rsid w:val="002E7CD4"/>
    <w:rsid w:val="002F1DBB"/>
    <w:rsid w:val="002F22D3"/>
    <w:rsid w:val="002F2C73"/>
    <w:rsid w:val="002F4257"/>
    <w:rsid w:val="002F684E"/>
    <w:rsid w:val="002F70B9"/>
    <w:rsid w:val="002F794F"/>
    <w:rsid w:val="003003F4"/>
    <w:rsid w:val="0030137F"/>
    <w:rsid w:val="00302FCC"/>
    <w:rsid w:val="00303B2F"/>
    <w:rsid w:val="00303D85"/>
    <w:rsid w:val="00305512"/>
    <w:rsid w:val="0031025B"/>
    <w:rsid w:val="00311704"/>
    <w:rsid w:val="00311930"/>
    <w:rsid w:val="00311B5F"/>
    <w:rsid w:val="00311C6F"/>
    <w:rsid w:val="00312281"/>
    <w:rsid w:val="00313D38"/>
    <w:rsid w:val="00314622"/>
    <w:rsid w:val="00314D1B"/>
    <w:rsid w:val="00315C4F"/>
    <w:rsid w:val="00315CCF"/>
    <w:rsid w:val="00316FEB"/>
    <w:rsid w:val="00317746"/>
    <w:rsid w:val="003206BE"/>
    <w:rsid w:val="003215DF"/>
    <w:rsid w:val="0032189E"/>
    <w:rsid w:val="00322989"/>
    <w:rsid w:val="00324154"/>
    <w:rsid w:val="003242AC"/>
    <w:rsid w:val="00324B21"/>
    <w:rsid w:val="00325E25"/>
    <w:rsid w:val="003264B3"/>
    <w:rsid w:val="003268AE"/>
    <w:rsid w:val="00326CCA"/>
    <w:rsid w:val="00326FB8"/>
    <w:rsid w:val="0032748C"/>
    <w:rsid w:val="003274A4"/>
    <w:rsid w:val="0032773E"/>
    <w:rsid w:val="00327BC9"/>
    <w:rsid w:val="00330EC2"/>
    <w:rsid w:val="003336D6"/>
    <w:rsid w:val="00333E1A"/>
    <w:rsid w:val="00333EB1"/>
    <w:rsid w:val="00335012"/>
    <w:rsid w:val="003351E5"/>
    <w:rsid w:val="00335CFD"/>
    <w:rsid w:val="00336941"/>
    <w:rsid w:val="00336CAB"/>
    <w:rsid w:val="003402D5"/>
    <w:rsid w:val="003403E3"/>
    <w:rsid w:val="00341261"/>
    <w:rsid w:val="003415BF"/>
    <w:rsid w:val="003418B4"/>
    <w:rsid w:val="0034256D"/>
    <w:rsid w:val="00342827"/>
    <w:rsid w:val="00343514"/>
    <w:rsid w:val="003437BA"/>
    <w:rsid w:val="00344574"/>
    <w:rsid w:val="00344965"/>
    <w:rsid w:val="00345336"/>
    <w:rsid w:val="003455E5"/>
    <w:rsid w:val="003457E0"/>
    <w:rsid w:val="003468CB"/>
    <w:rsid w:val="00347CD7"/>
    <w:rsid w:val="00350402"/>
    <w:rsid w:val="003509CE"/>
    <w:rsid w:val="0035224C"/>
    <w:rsid w:val="003536E5"/>
    <w:rsid w:val="003536F5"/>
    <w:rsid w:val="00353BDF"/>
    <w:rsid w:val="00353D41"/>
    <w:rsid w:val="003541B0"/>
    <w:rsid w:val="003542F8"/>
    <w:rsid w:val="00354A72"/>
    <w:rsid w:val="00355086"/>
    <w:rsid w:val="00355104"/>
    <w:rsid w:val="003554BF"/>
    <w:rsid w:val="00355640"/>
    <w:rsid w:val="00356641"/>
    <w:rsid w:val="00356D13"/>
    <w:rsid w:val="00357025"/>
    <w:rsid w:val="003570CF"/>
    <w:rsid w:val="00360D79"/>
    <w:rsid w:val="003619A0"/>
    <w:rsid w:val="00361B2C"/>
    <w:rsid w:val="0036217E"/>
    <w:rsid w:val="0036283C"/>
    <w:rsid w:val="00363896"/>
    <w:rsid w:val="00364918"/>
    <w:rsid w:val="003655B3"/>
    <w:rsid w:val="003661E2"/>
    <w:rsid w:val="003665E2"/>
    <w:rsid w:val="003677EB"/>
    <w:rsid w:val="00370433"/>
    <w:rsid w:val="003713E7"/>
    <w:rsid w:val="00371EBA"/>
    <w:rsid w:val="00372E3F"/>
    <w:rsid w:val="00373A87"/>
    <w:rsid w:val="00373C81"/>
    <w:rsid w:val="00374584"/>
    <w:rsid w:val="003751CE"/>
    <w:rsid w:val="003757CA"/>
    <w:rsid w:val="00375ACD"/>
    <w:rsid w:val="00376425"/>
    <w:rsid w:val="00377FFA"/>
    <w:rsid w:val="00380988"/>
    <w:rsid w:val="00381DBF"/>
    <w:rsid w:val="00384095"/>
    <w:rsid w:val="003848EE"/>
    <w:rsid w:val="00384DC9"/>
    <w:rsid w:val="003853E1"/>
    <w:rsid w:val="0038586B"/>
    <w:rsid w:val="00385CDA"/>
    <w:rsid w:val="00385E45"/>
    <w:rsid w:val="00386A8F"/>
    <w:rsid w:val="00386F29"/>
    <w:rsid w:val="00391F2E"/>
    <w:rsid w:val="00394229"/>
    <w:rsid w:val="0039479F"/>
    <w:rsid w:val="00395280"/>
    <w:rsid w:val="00395C44"/>
    <w:rsid w:val="00395E11"/>
    <w:rsid w:val="0039622B"/>
    <w:rsid w:val="003963DE"/>
    <w:rsid w:val="00396742"/>
    <w:rsid w:val="00396DD3"/>
    <w:rsid w:val="0039722D"/>
    <w:rsid w:val="003975B9"/>
    <w:rsid w:val="00397E57"/>
    <w:rsid w:val="003A072D"/>
    <w:rsid w:val="003A0B0D"/>
    <w:rsid w:val="003A0C4F"/>
    <w:rsid w:val="003A20FC"/>
    <w:rsid w:val="003A2A2B"/>
    <w:rsid w:val="003A33F4"/>
    <w:rsid w:val="003A3C69"/>
    <w:rsid w:val="003A3D24"/>
    <w:rsid w:val="003A50D4"/>
    <w:rsid w:val="003A52E6"/>
    <w:rsid w:val="003A63C3"/>
    <w:rsid w:val="003A6A18"/>
    <w:rsid w:val="003A6B72"/>
    <w:rsid w:val="003A730C"/>
    <w:rsid w:val="003B0B94"/>
    <w:rsid w:val="003B0FE1"/>
    <w:rsid w:val="003B18A7"/>
    <w:rsid w:val="003B3B2D"/>
    <w:rsid w:val="003B59D9"/>
    <w:rsid w:val="003B6665"/>
    <w:rsid w:val="003B6CCA"/>
    <w:rsid w:val="003B71CE"/>
    <w:rsid w:val="003B7FC1"/>
    <w:rsid w:val="003C03BE"/>
    <w:rsid w:val="003C057D"/>
    <w:rsid w:val="003C0CD3"/>
    <w:rsid w:val="003C16A8"/>
    <w:rsid w:val="003C16A9"/>
    <w:rsid w:val="003C25B9"/>
    <w:rsid w:val="003C2687"/>
    <w:rsid w:val="003C29C0"/>
    <w:rsid w:val="003C2F88"/>
    <w:rsid w:val="003C32CA"/>
    <w:rsid w:val="003C3756"/>
    <w:rsid w:val="003C5E34"/>
    <w:rsid w:val="003C62A9"/>
    <w:rsid w:val="003C6341"/>
    <w:rsid w:val="003C78D4"/>
    <w:rsid w:val="003C7E93"/>
    <w:rsid w:val="003D0598"/>
    <w:rsid w:val="003D06A1"/>
    <w:rsid w:val="003D0A33"/>
    <w:rsid w:val="003D0DD3"/>
    <w:rsid w:val="003D2179"/>
    <w:rsid w:val="003D2648"/>
    <w:rsid w:val="003D2A60"/>
    <w:rsid w:val="003D3331"/>
    <w:rsid w:val="003D3B5D"/>
    <w:rsid w:val="003D45FE"/>
    <w:rsid w:val="003D55AF"/>
    <w:rsid w:val="003D6AA1"/>
    <w:rsid w:val="003D7054"/>
    <w:rsid w:val="003D7319"/>
    <w:rsid w:val="003E2431"/>
    <w:rsid w:val="003E3724"/>
    <w:rsid w:val="003E4758"/>
    <w:rsid w:val="003E71C1"/>
    <w:rsid w:val="003E755D"/>
    <w:rsid w:val="003F0488"/>
    <w:rsid w:val="003F04A0"/>
    <w:rsid w:val="003F0C28"/>
    <w:rsid w:val="003F12A3"/>
    <w:rsid w:val="003F14F2"/>
    <w:rsid w:val="003F24CA"/>
    <w:rsid w:val="003F3B14"/>
    <w:rsid w:val="003F3F1A"/>
    <w:rsid w:val="003F46BE"/>
    <w:rsid w:val="003F4BC1"/>
    <w:rsid w:val="003F4F01"/>
    <w:rsid w:val="003F565E"/>
    <w:rsid w:val="003F5E6E"/>
    <w:rsid w:val="003F79AF"/>
    <w:rsid w:val="003F7E47"/>
    <w:rsid w:val="0040066E"/>
    <w:rsid w:val="00400F3C"/>
    <w:rsid w:val="004011D9"/>
    <w:rsid w:val="004021CA"/>
    <w:rsid w:val="004033B5"/>
    <w:rsid w:val="0040496D"/>
    <w:rsid w:val="00407A7E"/>
    <w:rsid w:val="0041094F"/>
    <w:rsid w:val="00410DD9"/>
    <w:rsid w:val="004114C1"/>
    <w:rsid w:val="00412717"/>
    <w:rsid w:val="004129B6"/>
    <w:rsid w:val="00412DDE"/>
    <w:rsid w:val="00413C7F"/>
    <w:rsid w:val="004148AB"/>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6D13"/>
    <w:rsid w:val="00427446"/>
    <w:rsid w:val="00430D88"/>
    <w:rsid w:val="00430EB3"/>
    <w:rsid w:val="00431C0E"/>
    <w:rsid w:val="00431C15"/>
    <w:rsid w:val="00432D3C"/>
    <w:rsid w:val="00432EAB"/>
    <w:rsid w:val="00434AB4"/>
    <w:rsid w:val="004352BC"/>
    <w:rsid w:val="00435494"/>
    <w:rsid w:val="0043633F"/>
    <w:rsid w:val="004373A7"/>
    <w:rsid w:val="004374EA"/>
    <w:rsid w:val="00437819"/>
    <w:rsid w:val="00437C3B"/>
    <w:rsid w:val="00437FFC"/>
    <w:rsid w:val="0044031A"/>
    <w:rsid w:val="00441A7E"/>
    <w:rsid w:val="00441DD1"/>
    <w:rsid w:val="004421ED"/>
    <w:rsid w:val="0044468E"/>
    <w:rsid w:val="0044500E"/>
    <w:rsid w:val="00445031"/>
    <w:rsid w:val="00445162"/>
    <w:rsid w:val="00445705"/>
    <w:rsid w:val="004465EA"/>
    <w:rsid w:val="004478BE"/>
    <w:rsid w:val="00447CC0"/>
    <w:rsid w:val="00451EA5"/>
    <w:rsid w:val="00452AC6"/>
    <w:rsid w:val="00452C50"/>
    <w:rsid w:val="00452DBE"/>
    <w:rsid w:val="0045318C"/>
    <w:rsid w:val="00453B3E"/>
    <w:rsid w:val="004548F6"/>
    <w:rsid w:val="004557FB"/>
    <w:rsid w:val="00455A8D"/>
    <w:rsid w:val="0045649C"/>
    <w:rsid w:val="0045773A"/>
    <w:rsid w:val="00460D40"/>
    <w:rsid w:val="00460FDC"/>
    <w:rsid w:val="00462BDD"/>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776CB"/>
    <w:rsid w:val="00480479"/>
    <w:rsid w:val="00480EFF"/>
    <w:rsid w:val="00481FE1"/>
    <w:rsid w:val="0048209C"/>
    <w:rsid w:val="004823F0"/>
    <w:rsid w:val="00482B08"/>
    <w:rsid w:val="00482B1F"/>
    <w:rsid w:val="00485285"/>
    <w:rsid w:val="004854EE"/>
    <w:rsid w:val="0048598B"/>
    <w:rsid w:val="00485FA5"/>
    <w:rsid w:val="004865CB"/>
    <w:rsid w:val="0048705E"/>
    <w:rsid w:val="00487B90"/>
    <w:rsid w:val="00490683"/>
    <w:rsid w:val="0049093A"/>
    <w:rsid w:val="00492D98"/>
    <w:rsid w:val="004931B4"/>
    <w:rsid w:val="00493506"/>
    <w:rsid w:val="00493651"/>
    <w:rsid w:val="00493DFB"/>
    <w:rsid w:val="00494DF5"/>
    <w:rsid w:val="00494F0D"/>
    <w:rsid w:val="0049598D"/>
    <w:rsid w:val="00497387"/>
    <w:rsid w:val="00497649"/>
    <w:rsid w:val="004A06AB"/>
    <w:rsid w:val="004A1CF6"/>
    <w:rsid w:val="004A3580"/>
    <w:rsid w:val="004A3857"/>
    <w:rsid w:val="004A436C"/>
    <w:rsid w:val="004A4379"/>
    <w:rsid w:val="004A5FA1"/>
    <w:rsid w:val="004A66B3"/>
    <w:rsid w:val="004A6B98"/>
    <w:rsid w:val="004A7306"/>
    <w:rsid w:val="004B2301"/>
    <w:rsid w:val="004B238D"/>
    <w:rsid w:val="004B3A94"/>
    <w:rsid w:val="004B58E8"/>
    <w:rsid w:val="004B63DD"/>
    <w:rsid w:val="004B6C0F"/>
    <w:rsid w:val="004B7E1E"/>
    <w:rsid w:val="004C1EC4"/>
    <w:rsid w:val="004C1F2D"/>
    <w:rsid w:val="004C3976"/>
    <w:rsid w:val="004C4A84"/>
    <w:rsid w:val="004C502F"/>
    <w:rsid w:val="004C5BF9"/>
    <w:rsid w:val="004C5F77"/>
    <w:rsid w:val="004C649A"/>
    <w:rsid w:val="004C67D7"/>
    <w:rsid w:val="004C6AA6"/>
    <w:rsid w:val="004C71A4"/>
    <w:rsid w:val="004C7563"/>
    <w:rsid w:val="004D03F7"/>
    <w:rsid w:val="004D1DCD"/>
    <w:rsid w:val="004D23B2"/>
    <w:rsid w:val="004D258B"/>
    <w:rsid w:val="004D2DBF"/>
    <w:rsid w:val="004D30BA"/>
    <w:rsid w:val="004D3402"/>
    <w:rsid w:val="004D367A"/>
    <w:rsid w:val="004D375A"/>
    <w:rsid w:val="004D40DB"/>
    <w:rsid w:val="004D4BA0"/>
    <w:rsid w:val="004D547B"/>
    <w:rsid w:val="004D710E"/>
    <w:rsid w:val="004D72B9"/>
    <w:rsid w:val="004E02E1"/>
    <w:rsid w:val="004E16AE"/>
    <w:rsid w:val="004E1CE6"/>
    <w:rsid w:val="004E1D2A"/>
    <w:rsid w:val="004E3AD2"/>
    <w:rsid w:val="004E3DF5"/>
    <w:rsid w:val="004E54B6"/>
    <w:rsid w:val="004E60DF"/>
    <w:rsid w:val="004E782F"/>
    <w:rsid w:val="004F085A"/>
    <w:rsid w:val="004F09C0"/>
    <w:rsid w:val="004F13B6"/>
    <w:rsid w:val="004F1582"/>
    <w:rsid w:val="004F184D"/>
    <w:rsid w:val="004F270E"/>
    <w:rsid w:val="004F325B"/>
    <w:rsid w:val="004F3B3C"/>
    <w:rsid w:val="004F41AA"/>
    <w:rsid w:val="004F47CA"/>
    <w:rsid w:val="004F49F9"/>
    <w:rsid w:val="004F682A"/>
    <w:rsid w:val="004F6B08"/>
    <w:rsid w:val="004F75CE"/>
    <w:rsid w:val="005006F9"/>
    <w:rsid w:val="00501E0F"/>
    <w:rsid w:val="00503CE6"/>
    <w:rsid w:val="00503FE2"/>
    <w:rsid w:val="0050495F"/>
    <w:rsid w:val="00504E8B"/>
    <w:rsid w:val="00505001"/>
    <w:rsid w:val="005076F3"/>
    <w:rsid w:val="00507808"/>
    <w:rsid w:val="00507B44"/>
    <w:rsid w:val="005116FC"/>
    <w:rsid w:val="00511F19"/>
    <w:rsid w:val="00512C1D"/>
    <w:rsid w:val="00512F31"/>
    <w:rsid w:val="005134F1"/>
    <w:rsid w:val="00513931"/>
    <w:rsid w:val="0051483C"/>
    <w:rsid w:val="005158BA"/>
    <w:rsid w:val="0052021D"/>
    <w:rsid w:val="00522A61"/>
    <w:rsid w:val="00522C3E"/>
    <w:rsid w:val="005232D2"/>
    <w:rsid w:val="0052358A"/>
    <w:rsid w:val="00523CE3"/>
    <w:rsid w:val="00525BCB"/>
    <w:rsid w:val="00526DFF"/>
    <w:rsid w:val="005270D6"/>
    <w:rsid w:val="0052799E"/>
    <w:rsid w:val="00530B74"/>
    <w:rsid w:val="00530CE0"/>
    <w:rsid w:val="005327DB"/>
    <w:rsid w:val="00532EA0"/>
    <w:rsid w:val="005353E0"/>
    <w:rsid w:val="00535F2E"/>
    <w:rsid w:val="005373EF"/>
    <w:rsid w:val="005376EA"/>
    <w:rsid w:val="00537B88"/>
    <w:rsid w:val="00537F37"/>
    <w:rsid w:val="00540078"/>
    <w:rsid w:val="00540091"/>
    <w:rsid w:val="005401D2"/>
    <w:rsid w:val="0054086B"/>
    <w:rsid w:val="00541FEE"/>
    <w:rsid w:val="005420DC"/>
    <w:rsid w:val="00542270"/>
    <w:rsid w:val="00542DF3"/>
    <w:rsid w:val="00543D9B"/>
    <w:rsid w:val="005452D8"/>
    <w:rsid w:val="00545F1C"/>
    <w:rsid w:val="005469B4"/>
    <w:rsid w:val="00546CB2"/>
    <w:rsid w:val="00547536"/>
    <w:rsid w:val="00547949"/>
    <w:rsid w:val="00550173"/>
    <w:rsid w:val="005515A9"/>
    <w:rsid w:val="0055224C"/>
    <w:rsid w:val="00552736"/>
    <w:rsid w:val="00552CE1"/>
    <w:rsid w:val="00554101"/>
    <w:rsid w:val="00554421"/>
    <w:rsid w:val="00555642"/>
    <w:rsid w:val="005561FF"/>
    <w:rsid w:val="005575AD"/>
    <w:rsid w:val="00557660"/>
    <w:rsid w:val="0055790E"/>
    <w:rsid w:val="00557E1C"/>
    <w:rsid w:val="00557FD7"/>
    <w:rsid w:val="005600D6"/>
    <w:rsid w:val="005603B2"/>
    <w:rsid w:val="005609E0"/>
    <w:rsid w:val="0056137D"/>
    <w:rsid w:val="00561DBF"/>
    <w:rsid w:val="00561FE7"/>
    <w:rsid w:val="00562BC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77C9B"/>
    <w:rsid w:val="005804F2"/>
    <w:rsid w:val="005807B8"/>
    <w:rsid w:val="005815E3"/>
    <w:rsid w:val="00581699"/>
    <w:rsid w:val="00581C42"/>
    <w:rsid w:val="00581E61"/>
    <w:rsid w:val="00582A18"/>
    <w:rsid w:val="00585F7B"/>
    <w:rsid w:val="00586002"/>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21C8"/>
    <w:rsid w:val="005A25B9"/>
    <w:rsid w:val="005A2C3D"/>
    <w:rsid w:val="005A343F"/>
    <w:rsid w:val="005A454A"/>
    <w:rsid w:val="005A5A3E"/>
    <w:rsid w:val="005A60F4"/>
    <w:rsid w:val="005B0BF6"/>
    <w:rsid w:val="005B0DD9"/>
    <w:rsid w:val="005B4C0C"/>
    <w:rsid w:val="005B64C1"/>
    <w:rsid w:val="005B684A"/>
    <w:rsid w:val="005B7682"/>
    <w:rsid w:val="005C0C4A"/>
    <w:rsid w:val="005C12A6"/>
    <w:rsid w:val="005C159F"/>
    <w:rsid w:val="005C16F8"/>
    <w:rsid w:val="005C1F67"/>
    <w:rsid w:val="005C28C2"/>
    <w:rsid w:val="005C2C25"/>
    <w:rsid w:val="005C2CA9"/>
    <w:rsid w:val="005C571F"/>
    <w:rsid w:val="005C5D13"/>
    <w:rsid w:val="005D1567"/>
    <w:rsid w:val="005D26E1"/>
    <w:rsid w:val="005D3B55"/>
    <w:rsid w:val="005D571F"/>
    <w:rsid w:val="005D6356"/>
    <w:rsid w:val="005D68F8"/>
    <w:rsid w:val="005E1AFE"/>
    <w:rsid w:val="005E1F13"/>
    <w:rsid w:val="005E2B8A"/>
    <w:rsid w:val="005E4FEC"/>
    <w:rsid w:val="005E50F0"/>
    <w:rsid w:val="005E6706"/>
    <w:rsid w:val="005E6933"/>
    <w:rsid w:val="005E770F"/>
    <w:rsid w:val="005E7A05"/>
    <w:rsid w:val="005F13BB"/>
    <w:rsid w:val="005F1A28"/>
    <w:rsid w:val="00600703"/>
    <w:rsid w:val="006009CB"/>
    <w:rsid w:val="0060142B"/>
    <w:rsid w:val="00601FAA"/>
    <w:rsid w:val="006035C5"/>
    <w:rsid w:val="006039A1"/>
    <w:rsid w:val="00603F8C"/>
    <w:rsid w:val="0060473E"/>
    <w:rsid w:val="00606AA3"/>
    <w:rsid w:val="00606B14"/>
    <w:rsid w:val="006072CC"/>
    <w:rsid w:val="006074E6"/>
    <w:rsid w:val="006074FD"/>
    <w:rsid w:val="00607BC9"/>
    <w:rsid w:val="00607C47"/>
    <w:rsid w:val="006100C3"/>
    <w:rsid w:val="00610369"/>
    <w:rsid w:val="006105F3"/>
    <w:rsid w:val="006108B6"/>
    <w:rsid w:val="00611318"/>
    <w:rsid w:val="0061142B"/>
    <w:rsid w:val="00611D31"/>
    <w:rsid w:val="00612EE7"/>
    <w:rsid w:val="00613AA4"/>
    <w:rsid w:val="00614535"/>
    <w:rsid w:val="0061545A"/>
    <w:rsid w:val="006158FB"/>
    <w:rsid w:val="00615C8F"/>
    <w:rsid w:val="00615FA9"/>
    <w:rsid w:val="006174A9"/>
    <w:rsid w:val="006177F6"/>
    <w:rsid w:val="00617ADB"/>
    <w:rsid w:val="00620593"/>
    <w:rsid w:val="00623137"/>
    <w:rsid w:val="006234D2"/>
    <w:rsid w:val="006253B5"/>
    <w:rsid w:val="006254D7"/>
    <w:rsid w:val="006258A9"/>
    <w:rsid w:val="006269A8"/>
    <w:rsid w:val="00626EA5"/>
    <w:rsid w:val="0063058E"/>
    <w:rsid w:val="00630C4D"/>
    <w:rsid w:val="00630EE5"/>
    <w:rsid w:val="006313BC"/>
    <w:rsid w:val="00631A46"/>
    <w:rsid w:val="00633E9B"/>
    <w:rsid w:val="0063433D"/>
    <w:rsid w:val="00634E06"/>
    <w:rsid w:val="0063517F"/>
    <w:rsid w:val="00635BA7"/>
    <w:rsid w:val="00635EF4"/>
    <w:rsid w:val="0063786D"/>
    <w:rsid w:val="00637A65"/>
    <w:rsid w:val="00641843"/>
    <w:rsid w:val="00641DE6"/>
    <w:rsid w:val="00644848"/>
    <w:rsid w:val="00645ECF"/>
    <w:rsid w:val="00646003"/>
    <w:rsid w:val="00647911"/>
    <w:rsid w:val="00647E7D"/>
    <w:rsid w:val="00650747"/>
    <w:rsid w:val="00651AFE"/>
    <w:rsid w:val="00653753"/>
    <w:rsid w:val="006548ED"/>
    <w:rsid w:val="00656B63"/>
    <w:rsid w:val="00656E92"/>
    <w:rsid w:val="006574A4"/>
    <w:rsid w:val="00657C34"/>
    <w:rsid w:val="0066065C"/>
    <w:rsid w:val="00660A53"/>
    <w:rsid w:val="006627A1"/>
    <w:rsid w:val="00662DEA"/>
    <w:rsid w:val="0066489C"/>
    <w:rsid w:val="00664CE0"/>
    <w:rsid w:val="00666A88"/>
    <w:rsid w:val="00670CB3"/>
    <w:rsid w:val="00673269"/>
    <w:rsid w:val="00674120"/>
    <w:rsid w:val="00675DFC"/>
    <w:rsid w:val="00677F97"/>
    <w:rsid w:val="006803A5"/>
    <w:rsid w:val="006803EA"/>
    <w:rsid w:val="00680D92"/>
    <w:rsid w:val="0068102E"/>
    <w:rsid w:val="006837F2"/>
    <w:rsid w:val="00684077"/>
    <w:rsid w:val="006841FD"/>
    <w:rsid w:val="006856B4"/>
    <w:rsid w:val="006859CD"/>
    <w:rsid w:val="00686B34"/>
    <w:rsid w:val="00686FB8"/>
    <w:rsid w:val="0068704F"/>
    <w:rsid w:val="00687192"/>
    <w:rsid w:val="0068733E"/>
    <w:rsid w:val="00687D7B"/>
    <w:rsid w:val="00690C78"/>
    <w:rsid w:val="00691197"/>
    <w:rsid w:val="006926EF"/>
    <w:rsid w:val="00693F9F"/>
    <w:rsid w:val="006956B6"/>
    <w:rsid w:val="00695F76"/>
    <w:rsid w:val="006A1058"/>
    <w:rsid w:val="006A151B"/>
    <w:rsid w:val="006A1F7F"/>
    <w:rsid w:val="006A2D0C"/>
    <w:rsid w:val="006A3324"/>
    <w:rsid w:val="006A396C"/>
    <w:rsid w:val="006A3B8D"/>
    <w:rsid w:val="006A4777"/>
    <w:rsid w:val="006A6493"/>
    <w:rsid w:val="006A7742"/>
    <w:rsid w:val="006A7C8A"/>
    <w:rsid w:val="006B017D"/>
    <w:rsid w:val="006B04E0"/>
    <w:rsid w:val="006B0EB9"/>
    <w:rsid w:val="006B12D9"/>
    <w:rsid w:val="006B2365"/>
    <w:rsid w:val="006B3963"/>
    <w:rsid w:val="006B3995"/>
    <w:rsid w:val="006B437A"/>
    <w:rsid w:val="006B478D"/>
    <w:rsid w:val="006B48DA"/>
    <w:rsid w:val="006B565E"/>
    <w:rsid w:val="006B576E"/>
    <w:rsid w:val="006B610A"/>
    <w:rsid w:val="006C05F0"/>
    <w:rsid w:val="006C11B1"/>
    <w:rsid w:val="006C150F"/>
    <w:rsid w:val="006C1672"/>
    <w:rsid w:val="006C1944"/>
    <w:rsid w:val="006C266E"/>
    <w:rsid w:val="006C2BC5"/>
    <w:rsid w:val="006C47FE"/>
    <w:rsid w:val="006C5009"/>
    <w:rsid w:val="006C547E"/>
    <w:rsid w:val="006C5CE0"/>
    <w:rsid w:val="006C7A0D"/>
    <w:rsid w:val="006C7E98"/>
    <w:rsid w:val="006D07A8"/>
    <w:rsid w:val="006D09DD"/>
    <w:rsid w:val="006D0AA3"/>
    <w:rsid w:val="006D0CF1"/>
    <w:rsid w:val="006D0E04"/>
    <w:rsid w:val="006D272D"/>
    <w:rsid w:val="006D3E72"/>
    <w:rsid w:val="006D4952"/>
    <w:rsid w:val="006D4D39"/>
    <w:rsid w:val="006D6582"/>
    <w:rsid w:val="006D6791"/>
    <w:rsid w:val="006D6A31"/>
    <w:rsid w:val="006D6CD4"/>
    <w:rsid w:val="006D7BF8"/>
    <w:rsid w:val="006E04D3"/>
    <w:rsid w:val="006E064D"/>
    <w:rsid w:val="006E107E"/>
    <w:rsid w:val="006E1AF3"/>
    <w:rsid w:val="006E2AB2"/>
    <w:rsid w:val="006E2EDA"/>
    <w:rsid w:val="006E3ACD"/>
    <w:rsid w:val="006E4C79"/>
    <w:rsid w:val="006E5C8D"/>
    <w:rsid w:val="006E5DE5"/>
    <w:rsid w:val="006E602A"/>
    <w:rsid w:val="006E6C0E"/>
    <w:rsid w:val="006F058F"/>
    <w:rsid w:val="006F0B78"/>
    <w:rsid w:val="006F1200"/>
    <w:rsid w:val="006F13A2"/>
    <w:rsid w:val="006F2029"/>
    <w:rsid w:val="006F2343"/>
    <w:rsid w:val="006F387D"/>
    <w:rsid w:val="006F428A"/>
    <w:rsid w:val="006F4443"/>
    <w:rsid w:val="006F5039"/>
    <w:rsid w:val="006F5C20"/>
    <w:rsid w:val="006F5EF2"/>
    <w:rsid w:val="006F6F6B"/>
    <w:rsid w:val="00701667"/>
    <w:rsid w:val="00701C42"/>
    <w:rsid w:val="00703414"/>
    <w:rsid w:val="00705279"/>
    <w:rsid w:val="00705529"/>
    <w:rsid w:val="00705B68"/>
    <w:rsid w:val="00706ED4"/>
    <w:rsid w:val="007108DD"/>
    <w:rsid w:val="007123DC"/>
    <w:rsid w:val="0071244B"/>
    <w:rsid w:val="007136CF"/>
    <w:rsid w:val="007146A4"/>
    <w:rsid w:val="0071545A"/>
    <w:rsid w:val="007158B7"/>
    <w:rsid w:val="0071762F"/>
    <w:rsid w:val="007178AC"/>
    <w:rsid w:val="00717EA2"/>
    <w:rsid w:val="00720A2D"/>
    <w:rsid w:val="00722233"/>
    <w:rsid w:val="007229A0"/>
    <w:rsid w:val="00722CD4"/>
    <w:rsid w:val="007236B7"/>
    <w:rsid w:val="007237E9"/>
    <w:rsid w:val="00724257"/>
    <w:rsid w:val="00724850"/>
    <w:rsid w:val="00724DEC"/>
    <w:rsid w:val="00725BD1"/>
    <w:rsid w:val="00725FD0"/>
    <w:rsid w:val="00726031"/>
    <w:rsid w:val="007273CC"/>
    <w:rsid w:val="007277FE"/>
    <w:rsid w:val="00732897"/>
    <w:rsid w:val="007328C9"/>
    <w:rsid w:val="00732E6D"/>
    <w:rsid w:val="00733D14"/>
    <w:rsid w:val="00733D18"/>
    <w:rsid w:val="00734F16"/>
    <w:rsid w:val="0073515A"/>
    <w:rsid w:val="007359C6"/>
    <w:rsid w:val="00736466"/>
    <w:rsid w:val="00736CE9"/>
    <w:rsid w:val="007375D0"/>
    <w:rsid w:val="007375D9"/>
    <w:rsid w:val="007377EB"/>
    <w:rsid w:val="007405FB"/>
    <w:rsid w:val="007411F5"/>
    <w:rsid w:val="007415A7"/>
    <w:rsid w:val="007415B3"/>
    <w:rsid w:val="0074164F"/>
    <w:rsid w:val="007419AE"/>
    <w:rsid w:val="0074275F"/>
    <w:rsid w:val="007427D0"/>
    <w:rsid w:val="00742CFB"/>
    <w:rsid w:val="00743214"/>
    <w:rsid w:val="00743E9C"/>
    <w:rsid w:val="00744BF6"/>
    <w:rsid w:val="007467B3"/>
    <w:rsid w:val="00746F89"/>
    <w:rsid w:val="0074701E"/>
    <w:rsid w:val="00747324"/>
    <w:rsid w:val="00747BB3"/>
    <w:rsid w:val="007510E9"/>
    <w:rsid w:val="00751157"/>
    <w:rsid w:val="0075135C"/>
    <w:rsid w:val="00752E19"/>
    <w:rsid w:val="007535AB"/>
    <w:rsid w:val="00754221"/>
    <w:rsid w:val="0075571E"/>
    <w:rsid w:val="00755D0B"/>
    <w:rsid w:val="00756A5A"/>
    <w:rsid w:val="00756CAE"/>
    <w:rsid w:val="00757131"/>
    <w:rsid w:val="007611BB"/>
    <w:rsid w:val="007629B2"/>
    <w:rsid w:val="00762A15"/>
    <w:rsid w:val="00762A24"/>
    <w:rsid w:val="00763CF7"/>
    <w:rsid w:val="00764B95"/>
    <w:rsid w:val="00764C3E"/>
    <w:rsid w:val="00765119"/>
    <w:rsid w:val="007656D5"/>
    <w:rsid w:val="00766A14"/>
    <w:rsid w:val="00766E21"/>
    <w:rsid w:val="007670B3"/>
    <w:rsid w:val="00767761"/>
    <w:rsid w:val="00770ECD"/>
    <w:rsid w:val="00771763"/>
    <w:rsid w:val="007722FC"/>
    <w:rsid w:val="007726BF"/>
    <w:rsid w:val="007732F2"/>
    <w:rsid w:val="007742D2"/>
    <w:rsid w:val="0077590D"/>
    <w:rsid w:val="00776446"/>
    <w:rsid w:val="00780935"/>
    <w:rsid w:val="007816AF"/>
    <w:rsid w:val="00781BC7"/>
    <w:rsid w:val="007862F7"/>
    <w:rsid w:val="0078631D"/>
    <w:rsid w:val="0078796F"/>
    <w:rsid w:val="00790B65"/>
    <w:rsid w:val="0079202D"/>
    <w:rsid w:val="00794747"/>
    <w:rsid w:val="00795293"/>
    <w:rsid w:val="0079535B"/>
    <w:rsid w:val="00795F5B"/>
    <w:rsid w:val="0079685B"/>
    <w:rsid w:val="007A03F5"/>
    <w:rsid w:val="007A0F02"/>
    <w:rsid w:val="007A1072"/>
    <w:rsid w:val="007A19BF"/>
    <w:rsid w:val="007A2545"/>
    <w:rsid w:val="007A435A"/>
    <w:rsid w:val="007A4578"/>
    <w:rsid w:val="007A45CD"/>
    <w:rsid w:val="007A45D1"/>
    <w:rsid w:val="007A53A8"/>
    <w:rsid w:val="007A663A"/>
    <w:rsid w:val="007B0C39"/>
    <w:rsid w:val="007B1543"/>
    <w:rsid w:val="007B164D"/>
    <w:rsid w:val="007B42D4"/>
    <w:rsid w:val="007B6210"/>
    <w:rsid w:val="007B6D70"/>
    <w:rsid w:val="007B7161"/>
    <w:rsid w:val="007B71EC"/>
    <w:rsid w:val="007B7824"/>
    <w:rsid w:val="007C0452"/>
    <w:rsid w:val="007C1622"/>
    <w:rsid w:val="007C228D"/>
    <w:rsid w:val="007C29E4"/>
    <w:rsid w:val="007C4E1F"/>
    <w:rsid w:val="007C4F79"/>
    <w:rsid w:val="007C70DC"/>
    <w:rsid w:val="007C7AF3"/>
    <w:rsid w:val="007C7D39"/>
    <w:rsid w:val="007D0E84"/>
    <w:rsid w:val="007D0E92"/>
    <w:rsid w:val="007D12E9"/>
    <w:rsid w:val="007D178B"/>
    <w:rsid w:val="007D2A16"/>
    <w:rsid w:val="007D3021"/>
    <w:rsid w:val="007D4786"/>
    <w:rsid w:val="007D4A4C"/>
    <w:rsid w:val="007D54E3"/>
    <w:rsid w:val="007D5805"/>
    <w:rsid w:val="007D5B76"/>
    <w:rsid w:val="007D609C"/>
    <w:rsid w:val="007D6322"/>
    <w:rsid w:val="007E135C"/>
    <w:rsid w:val="007E1A96"/>
    <w:rsid w:val="007E24B6"/>
    <w:rsid w:val="007E4ABD"/>
    <w:rsid w:val="007E599E"/>
    <w:rsid w:val="007E6170"/>
    <w:rsid w:val="007E64EA"/>
    <w:rsid w:val="007E6CF4"/>
    <w:rsid w:val="007E6DC6"/>
    <w:rsid w:val="007E7550"/>
    <w:rsid w:val="007E7A0E"/>
    <w:rsid w:val="007F19F6"/>
    <w:rsid w:val="007F2B16"/>
    <w:rsid w:val="007F32AA"/>
    <w:rsid w:val="007F4BED"/>
    <w:rsid w:val="007F4E58"/>
    <w:rsid w:val="007F5003"/>
    <w:rsid w:val="007F5526"/>
    <w:rsid w:val="007F65EB"/>
    <w:rsid w:val="007F719B"/>
    <w:rsid w:val="00801BED"/>
    <w:rsid w:val="008020F3"/>
    <w:rsid w:val="008021B6"/>
    <w:rsid w:val="00802A69"/>
    <w:rsid w:val="008035DA"/>
    <w:rsid w:val="008041C4"/>
    <w:rsid w:val="0080437D"/>
    <w:rsid w:val="00805328"/>
    <w:rsid w:val="00805456"/>
    <w:rsid w:val="00805D33"/>
    <w:rsid w:val="00806525"/>
    <w:rsid w:val="00806EEA"/>
    <w:rsid w:val="00807209"/>
    <w:rsid w:val="00807F55"/>
    <w:rsid w:val="008105F3"/>
    <w:rsid w:val="00810ED4"/>
    <w:rsid w:val="00813550"/>
    <w:rsid w:val="00813A1A"/>
    <w:rsid w:val="00813A7E"/>
    <w:rsid w:val="00813FA3"/>
    <w:rsid w:val="00814D3F"/>
    <w:rsid w:val="00814ED1"/>
    <w:rsid w:val="008150BB"/>
    <w:rsid w:val="0081520C"/>
    <w:rsid w:val="00815475"/>
    <w:rsid w:val="00816BA4"/>
    <w:rsid w:val="00817F4F"/>
    <w:rsid w:val="00820102"/>
    <w:rsid w:val="008201C4"/>
    <w:rsid w:val="00820EE0"/>
    <w:rsid w:val="0082132B"/>
    <w:rsid w:val="00822BFB"/>
    <w:rsid w:val="0082597F"/>
    <w:rsid w:val="00825CA3"/>
    <w:rsid w:val="00826D6E"/>
    <w:rsid w:val="00827357"/>
    <w:rsid w:val="008273A8"/>
    <w:rsid w:val="00827C74"/>
    <w:rsid w:val="00830F6C"/>
    <w:rsid w:val="00830FE1"/>
    <w:rsid w:val="008317B3"/>
    <w:rsid w:val="00832AE6"/>
    <w:rsid w:val="00833357"/>
    <w:rsid w:val="00833AD9"/>
    <w:rsid w:val="00833D6F"/>
    <w:rsid w:val="008346AC"/>
    <w:rsid w:val="00834926"/>
    <w:rsid w:val="00837BC8"/>
    <w:rsid w:val="00840550"/>
    <w:rsid w:val="008410A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DB9"/>
    <w:rsid w:val="00853E6E"/>
    <w:rsid w:val="008540A5"/>
    <w:rsid w:val="00854EBA"/>
    <w:rsid w:val="008555C5"/>
    <w:rsid w:val="00855C94"/>
    <w:rsid w:val="00855E58"/>
    <w:rsid w:val="00857376"/>
    <w:rsid w:val="008576A4"/>
    <w:rsid w:val="00860067"/>
    <w:rsid w:val="00860543"/>
    <w:rsid w:val="00860DAC"/>
    <w:rsid w:val="008610C5"/>
    <w:rsid w:val="008618C1"/>
    <w:rsid w:val="00861E24"/>
    <w:rsid w:val="00862097"/>
    <w:rsid w:val="008644D8"/>
    <w:rsid w:val="0086495A"/>
    <w:rsid w:val="0086524E"/>
    <w:rsid w:val="00865608"/>
    <w:rsid w:val="0086674B"/>
    <w:rsid w:val="0086706F"/>
    <w:rsid w:val="00867278"/>
    <w:rsid w:val="00870E1D"/>
    <w:rsid w:val="00870E52"/>
    <w:rsid w:val="00871134"/>
    <w:rsid w:val="008711AA"/>
    <w:rsid w:val="008711F1"/>
    <w:rsid w:val="00872D4B"/>
    <w:rsid w:val="00872F86"/>
    <w:rsid w:val="008741B7"/>
    <w:rsid w:val="008743D4"/>
    <w:rsid w:val="00875D5F"/>
    <w:rsid w:val="00875FF9"/>
    <w:rsid w:val="00876C9B"/>
    <w:rsid w:val="00877650"/>
    <w:rsid w:val="00877F1E"/>
    <w:rsid w:val="00877F6A"/>
    <w:rsid w:val="008811DB"/>
    <w:rsid w:val="00882906"/>
    <w:rsid w:val="00883F32"/>
    <w:rsid w:val="0088449B"/>
    <w:rsid w:val="00885AE3"/>
    <w:rsid w:val="008863EF"/>
    <w:rsid w:val="00886795"/>
    <w:rsid w:val="00887ED5"/>
    <w:rsid w:val="00891B06"/>
    <w:rsid w:val="00891B07"/>
    <w:rsid w:val="0089202C"/>
    <w:rsid w:val="008920F1"/>
    <w:rsid w:val="0089213E"/>
    <w:rsid w:val="00892E96"/>
    <w:rsid w:val="00894634"/>
    <w:rsid w:val="00895056"/>
    <w:rsid w:val="008957DA"/>
    <w:rsid w:val="008963C4"/>
    <w:rsid w:val="008964A8"/>
    <w:rsid w:val="00896799"/>
    <w:rsid w:val="00896935"/>
    <w:rsid w:val="00896AA5"/>
    <w:rsid w:val="00897495"/>
    <w:rsid w:val="00897EBD"/>
    <w:rsid w:val="008A00A2"/>
    <w:rsid w:val="008A0323"/>
    <w:rsid w:val="008A1A8F"/>
    <w:rsid w:val="008A2513"/>
    <w:rsid w:val="008A259D"/>
    <w:rsid w:val="008A2631"/>
    <w:rsid w:val="008A4198"/>
    <w:rsid w:val="008A48A0"/>
    <w:rsid w:val="008A4C32"/>
    <w:rsid w:val="008A6778"/>
    <w:rsid w:val="008B02BF"/>
    <w:rsid w:val="008B08C8"/>
    <w:rsid w:val="008B1888"/>
    <w:rsid w:val="008B202B"/>
    <w:rsid w:val="008B29FD"/>
    <w:rsid w:val="008B3188"/>
    <w:rsid w:val="008B5295"/>
    <w:rsid w:val="008B5FA6"/>
    <w:rsid w:val="008B6802"/>
    <w:rsid w:val="008B6B92"/>
    <w:rsid w:val="008C0454"/>
    <w:rsid w:val="008C092C"/>
    <w:rsid w:val="008C0D9E"/>
    <w:rsid w:val="008C120D"/>
    <w:rsid w:val="008C153D"/>
    <w:rsid w:val="008C1C4D"/>
    <w:rsid w:val="008C27EC"/>
    <w:rsid w:val="008C3800"/>
    <w:rsid w:val="008C38DF"/>
    <w:rsid w:val="008C4056"/>
    <w:rsid w:val="008C52DF"/>
    <w:rsid w:val="008C5350"/>
    <w:rsid w:val="008C691E"/>
    <w:rsid w:val="008C7796"/>
    <w:rsid w:val="008D00CB"/>
    <w:rsid w:val="008D12BB"/>
    <w:rsid w:val="008D3983"/>
    <w:rsid w:val="008D48A5"/>
    <w:rsid w:val="008D5D3C"/>
    <w:rsid w:val="008D6474"/>
    <w:rsid w:val="008D67C3"/>
    <w:rsid w:val="008D67CF"/>
    <w:rsid w:val="008D6CAB"/>
    <w:rsid w:val="008E244E"/>
    <w:rsid w:val="008E59D6"/>
    <w:rsid w:val="008E5D5C"/>
    <w:rsid w:val="008E79C7"/>
    <w:rsid w:val="008F06A3"/>
    <w:rsid w:val="008F0CC4"/>
    <w:rsid w:val="008F0CE3"/>
    <w:rsid w:val="008F1087"/>
    <w:rsid w:val="008F1836"/>
    <w:rsid w:val="008F25AA"/>
    <w:rsid w:val="008F509B"/>
    <w:rsid w:val="008F6EAA"/>
    <w:rsid w:val="0090147C"/>
    <w:rsid w:val="009015DD"/>
    <w:rsid w:val="00902C47"/>
    <w:rsid w:val="0090320F"/>
    <w:rsid w:val="00903B74"/>
    <w:rsid w:val="009044EA"/>
    <w:rsid w:val="00904EFF"/>
    <w:rsid w:val="00905142"/>
    <w:rsid w:val="00905221"/>
    <w:rsid w:val="00905377"/>
    <w:rsid w:val="00906758"/>
    <w:rsid w:val="00907203"/>
    <w:rsid w:val="0090754F"/>
    <w:rsid w:val="00907F18"/>
    <w:rsid w:val="00907F87"/>
    <w:rsid w:val="00910E37"/>
    <w:rsid w:val="00911629"/>
    <w:rsid w:val="00911F5B"/>
    <w:rsid w:val="00912359"/>
    <w:rsid w:val="00912D38"/>
    <w:rsid w:val="00912E74"/>
    <w:rsid w:val="009132A2"/>
    <w:rsid w:val="009132F6"/>
    <w:rsid w:val="0091573A"/>
    <w:rsid w:val="009159F5"/>
    <w:rsid w:val="00920263"/>
    <w:rsid w:val="009232CC"/>
    <w:rsid w:val="009239EA"/>
    <w:rsid w:val="00923DE2"/>
    <w:rsid w:val="009244A0"/>
    <w:rsid w:val="0092695D"/>
    <w:rsid w:val="009302B0"/>
    <w:rsid w:val="009304BC"/>
    <w:rsid w:val="0093073D"/>
    <w:rsid w:val="00930A19"/>
    <w:rsid w:val="00930E67"/>
    <w:rsid w:val="0093141F"/>
    <w:rsid w:val="00931953"/>
    <w:rsid w:val="00931BDE"/>
    <w:rsid w:val="00931D6E"/>
    <w:rsid w:val="009320A9"/>
    <w:rsid w:val="00932961"/>
    <w:rsid w:val="0093394C"/>
    <w:rsid w:val="00934A8C"/>
    <w:rsid w:val="00934E87"/>
    <w:rsid w:val="00937CA6"/>
    <w:rsid w:val="00942CDD"/>
    <w:rsid w:val="009432EC"/>
    <w:rsid w:val="00944414"/>
    <w:rsid w:val="0094576D"/>
    <w:rsid w:val="00945B30"/>
    <w:rsid w:val="00945BCC"/>
    <w:rsid w:val="00945DA7"/>
    <w:rsid w:val="009464C7"/>
    <w:rsid w:val="00946F60"/>
    <w:rsid w:val="00951130"/>
    <w:rsid w:val="009513B2"/>
    <w:rsid w:val="00951A11"/>
    <w:rsid w:val="009537B0"/>
    <w:rsid w:val="009539D8"/>
    <w:rsid w:val="00954390"/>
    <w:rsid w:val="009548DC"/>
    <w:rsid w:val="0095490F"/>
    <w:rsid w:val="009555E6"/>
    <w:rsid w:val="00955761"/>
    <w:rsid w:val="00956019"/>
    <w:rsid w:val="009601D3"/>
    <w:rsid w:val="009619E2"/>
    <w:rsid w:val="009619F2"/>
    <w:rsid w:val="00961E35"/>
    <w:rsid w:val="0096344A"/>
    <w:rsid w:val="0096404E"/>
    <w:rsid w:val="0096414A"/>
    <w:rsid w:val="009649C6"/>
    <w:rsid w:val="00965205"/>
    <w:rsid w:val="0096604D"/>
    <w:rsid w:val="009661FD"/>
    <w:rsid w:val="00966FA1"/>
    <w:rsid w:val="00967BD5"/>
    <w:rsid w:val="00967D89"/>
    <w:rsid w:val="00971665"/>
    <w:rsid w:val="00971DD2"/>
    <w:rsid w:val="00971EB9"/>
    <w:rsid w:val="00972CDF"/>
    <w:rsid w:val="00973B0F"/>
    <w:rsid w:val="00973C03"/>
    <w:rsid w:val="009745E3"/>
    <w:rsid w:val="009757EA"/>
    <w:rsid w:val="00975FFF"/>
    <w:rsid w:val="0097683E"/>
    <w:rsid w:val="00977493"/>
    <w:rsid w:val="009802D5"/>
    <w:rsid w:val="009802D9"/>
    <w:rsid w:val="00980A7C"/>
    <w:rsid w:val="00980D4D"/>
    <w:rsid w:val="00982EE7"/>
    <w:rsid w:val="00983343"/>
    <w:rsid w:val="009833A9"/>
    <w:rsid w:val="009867B2"/>
    <w:rsid w:val="00987414"/>
    <w:rsid w:val="00987708"/>
    <w:rsid w:val="00990388"/>
    <w:rsid w:val="00991D22"/>
    <w:rsid w:val="00991D6A"/>
    <w:rsid w:val="00994A28"/>
    <w:rsid w:val="00994A59"/>
    <w:rsid w:val="00995D92"/>
    <w:rsid w:val="009960B9"/>
    <w:rsid w:val="00996B53"/>
    <w:rsid w:val="00997035"/>
    <w:rsid w:val="009971E9"/>
    <w:rsid w:val="0099799F"/>
    <w:rsid w:val="009979E6"/>
    <w:rsid w:val="00997A5C"/>
    <w:rsid w:val="009A07D7"/>
    <w:rsid w:val="009A1396"/>
    <w:rsid w:val="009A1D3E"/>
    <w:rsid w:val="009A1E34"/>
    <w:rsid w:val="009A30BD"/>
    <w:rsid w:val="009A34E9"/>
    <w:rsid w:val="009A3E7E"/>
    <w:rsid w:val="009A4FEC"/>
    <w:rsid w:val="009A7A48"/>
    <w:rsid w:val="009A7B0A"/>
    <w:rsid w:val="009A7B60"/>
    <w:rsid w:val="009B0BB8"/>
    <w:rsid w:val="009B1639"/>
    <w:rsid w:val="009B2101"/>
    <w:rsid w:val="009B26C9"/>
    <w:rsid w:val="009B2994"/>
    <w:rsid w:val="009B4777"/>
    <w:rsid w:val="009B60BE"/>
    <w:rsid w:val="009B727C"/>
    <w:rsid w:val="009B7725"/>
    <w:rsid w:val="009B7837"/>
    <w:rsid w:val="009C06BE"/>
    <w:rsid w:val="009C23F2"/>
    <w:rsid w:val="009C23FF"/>
    <w:rsid w:val="009C31E3"/>
    <w:rsid w:val="009C45A2"/>
    <w:rsid w:val="009C4A75"/>
    <w:rsid w:val="009C5D12"/>
    <w:rsid w:val="009C669E"/>
    <w:rsid w:val="009C675B"/>
    <w:rsid w:val="009C6F00"/>
    <w:rsid w:val="009D160E"/>
    <w:rsid w:val="009D1B18"/>
    <w:rsid w:val="009D2135"/>
    <w:rsid w:val="009D3BCA"/>
    <w:rsid w:val="009D3CEF"/>
    <w:rsid w:val="009D3EA7"/>
    <w:rsid w:val="009D4012"/>
    <w:rsid w:val="009D41FF"/>
    <w:rsid w:val="009D4E67"/>
    <w:rsid w:val="009D4EBB"/>
    <w:rsid w:val="009D580A"/>
    <w:rsid w:val="009D586C"/>
    <w:rsid w:val="009D5A19"/>
    <w:rsid w:val="009D6AD5"/>
    <w:rsid w:val="009D6B84"/>
    <w:rsid w:val="009D7224"/>
    <w:rsid w:val="009D782F"/>
    <w:rsid w:val="009E01CC"/>
    <w:rsid w:val="009E03ED"/>
    <w:rsid w:val="009E048A"/>
    <w:rsid w:val="009E060F"/>
    <w:rsid w:val="009E079C"/>
    <w:rsid w:val="009E0A5F"/>
    <w:rsid w:val="009E20A4"/>
    <w:rsid w:val="009E2D67"/>
    <w:rsid w:val="009E3F31"/>
    <w:rsid w:val="009E3FDD"/>
    <w:rsid w:val="009E43C2"/>
    <w:rsid w:val="009E485E"/>
    <w:rsid w:val="009E4AEE"/>
    <w:rsid w:val="009E6D22"/>
    <w:rsid w:val="009E6FF2"/>
    <w:rsid w:val="009E71D0"/>
    <w:rsid w:val="009E74CA"/>
    <w:rsid w:val="009E791C"/>
    <w:rsid w:val="009F0293"/>
    <w:rsid w:val="009F0489"/>
    <w:rsid w:val="009F065C"/>
    <w:rsid w:val="009F6AE4"/>
    <w:rsid w:val="009F7B0B"/>
    <w:rsid w:val="00A00023"/>
    <w:rsid w:val="00A009CF"/>
    <w:rsid w:val="00A0127C"/>
    <w:rsid w:val="00A02143"/>
    <w:rsid w:val="00A02558"/>
    <w:rsid w:val="00A027F8"/>
    <w:rsid w:val="00A02CCD"/>
    <w:rsid w:val="00A04107"/>
    <w:rsid w:val="00A04F21"/>
    <w:rsid w:val="00A05A53"/>
    <w:rsid w:val="00A0686D"/>
    <w:rsid w:val="00A068E4"/>
    <w:rsid w:val="00A06A37"/>
    <w:rsid w:val="00A06ED3"/>
    <w:rsid w:val="00A07394"/>
    <w:rsid w:val="00A07F11"/>
    <w:rsid w:val="00A103DC"/>
    <w:rsid w:val="00A10B92"/>
    <w:rsid w:val="00A10E0C"/>
    <w:rsid w:val="00A11556"/>
    <w:rsid w:val="00A117C7"/>
    <w:rsid w:val="00A11BE9"/>
    <w:rsid w:val="00A122C6"/>
    <w:rsid w:val="00A1238A"/>
    <w:rsid w:val="00A13371"/>
    <w:rsid w:val="00A13ABE"/>
    <w:rsid w:val="00A1411C"/>
    <w:rsid w:val="00A14E9E"/>
    <w:rsid w:val="00A17457"/>
    <w:rsid w:val="00A17C14"/>
    <w:rsid w:val="00A21131"/>
    <w:rsid w:val="00A2123C"/>
    <w:rsid w:val="00A2283F"/>
    <w:rsid w:val="00A22D5E"/>
    <w:rsid w:val="00A22D81"/>
    <w:rsid w:val="00A2362D"/>
    <w:rsid w:val="00A2405D"/>
    <w:rsid w:val="00A26652"/>
    <w:rsid w:val="00A26F29"/>
    <w:rsid w:val="00A27821"/>
    <w:rsid w:val="00A30306"/>
    <w:rsid w:val="00A323FC"/>
    <w:rsid w:val="00A362D5"/>
    <w:rsid w:val="00A374E4"/>
    <w:rsid w:val="00A37E9F"/>
    <w:rsid w:val="00A40518"/>
    <w:rsid w:val="00A40643"/>
    <w:rsid w:val="00A41825"/>
    <w:rsid w:val="00A41AD1"/>
    <w:rsid w:val="00A422B5"/>
    <w:rsid w:val="00A426AC"/>
    <w:rsid w:val="00A4304C"/>
    <w:rsid w:val="00A44353"/>
    <w:rsid w:val="00A46149"/>
    <w:rsid w:val="00A477C7"/>
    <w:rsid w:val="00A47ED3"/>
    <w:rsid w:val="00A50244"/>
    <w:rsid w:val="00A50574"/>
    <w:rsid w:val="00A5089C"/>
    <w:rsid w:val="00A51033"/>
    <w:rsid w:val="00A52524"/>
    <w:rsid w:val="00A5280A"/>
    <w:rsid w:val="00A52A4A"/>
    <w:rsid w:val="00A5411F"/>
    <w:rsid w:val="00A554E3"/>
    <w:rsid w:val="00A55AC9"/>
    <w:rsid w:val="00A55FBC"/>
    <w:rsid w:val="00A56EDB"/>
    <w:rsid w:val="00A56FC3"/>
    <w:rsid w:val="00A57B5E"/>
    <w:rsid w:val="00A57DEB"/>
    <w:rsid w:val="00A60BFF"/>
    <w:rsid w:val="00A60C5D"/>
    <w:rsid w:val="00A613D8"/>
    <w:rsid w:val="00A61AE7"/>
    <w:rsid w:val="00A61BA4"/>
    <w:rsid w:val="00A633EA"/>
    <w:rsid w:val="00A6449F"/>
    <w:rsid w:val="00A6493C"/>
    <w:rsid w:val="00A64B12"/>
    <w:rsid w:val="00A66033"/>
    <w:rsid w:val="00A66FAB"/>
    <w:rsid w:val="00A67C5F"/>
    <w:rsid w:val="00A70214"/>
    <w:rsid w:val="00A707E7"/>
    <w:rsid w:val="00A7112B"/>
    <w:rsid w:val="00A7173D"/>
    <w:rsid w:val="00A72D52"/>
    <w:rsid w:val="00A741DC"/>
    <w:rsid w:val="00A7431C"/>
    <w:rsid w:val="00A74F0F"/>
    <w:rsid w:val="00A75405"/>
    <w:rsid w:val="00A763D0"/>
    <w:rsid w:val="00A7681C"/>
    <w:rsid w:val="00A77075"/>
    <w:rsid w:val="00A77BB8"/>
    <w:rsid w:val="00A821F6"/>
    <w:rsid w:val="00A847C3"/>
    <w:rsid w:val="00A84A2E"/>
    <w:rsid w:val="00A84CE0"/>
    <w:rsid w:val="00A84EF1"/>
    <w:rsid w:val="00A85232"/>
    <w:rsid w:val="00A855DA"/>
    <w:rsid w:val="00A85E43"/>
    <w:rsid w:val="00A86410"/>
    <w:rsid w:val="00A86E0A"/>
    <w:rsid w:val="00A87174"/>
    <w:rsid w:val="00A872F5"/>
    <w:rsid w:val="00A87C4F"/>
    <w:rsid w:val="00A9070D"/>
    <w:rsid w:val="00A9088E"/>
    <w:rsid w:val="00A90CC2"/>
    <w:rsid w:val="00A90D7B"/>
    <w:rsid w:val="00A911D4"/>
    <w:rsid w:val="00A9246F"/>
    <w:rsid w:val="00A933E8"/>
    <w:rsid w:val="00A958F5"/>
    <w:rsid w:val="00A95A4C"/>
    <w:rsid w:val="00A96A59"/>
    <w:rsid w:val="00AA021A"/>
    <w:rsid w:val="00AA033B"/>
    <w:rsid w:val="00AA06EC"/>
    <w:rsid w:val="00AA0755"/>
    <w:rsid w:val="00AA17F8"/>
    <w:rsid w:val="00AA1AA5"/>
    <w:rsid w:val="00AA2C33"/>
    <w:rsid w:val="00AA2D27"/>
    <w:rsid w:val="00AA4756"/>
    <w:rsid w:val="00AA51B7"/>
    <w:rsid w:val="00AA5440"/>
    <w:rsid w:val="00AA5904"/>
    <w:rsid w:val="00AA6187"/>
    <w:rsid w:val="00AA61A0"/>
    <w:rsid w:val="00AB06FA"/>
    <w:rsid w:val="00AB0A6E"/>
    <w:rsid w:val="00AB0A74"/>
    <w:rsid w:val="00AB0C5A"/>
    <w:rsid w:val="00AB1923"/>
    <w:rsid w:val="00AB2897"/>
    <w:rsid w:val="00AB345D"/>
    <w:rsid w:val="00AB48ED"/>
    <w:rsid w:val="00AB5767"/>
    <w:rsid w:val="00AB667D"/>
    <w:rsid w:val="00AB6A27"/>
    <w:rsid w:val="00AC01D9"/>
    <w:rsid w:val="00AC18D2"/>
    <w:rsid w:val="00AC1BFE"/>
    <w:rsid w:val="00AC1C20"/>
    <w:rsid w:val="00AC317A"/>
    <w:rsid w:val="00AC3C40"/>
    <w:rsid w:val="00AC468E"/>
    <w:rsid w:val="00AC4E77"/>
    <w:rsid w:val="00AC59F6"/>
    <w:rsid w:val="00AC6D2E"/>
    <w:rsid w:val="00AC7D18"/>
    <w:rsid w:val="00AD152F"/>
    <w:rsid w:val="00AD1DBB"/>
    <w:rsid w:val="00AD37A3"/>
    <w:rsid w:val="00AD381C"/>
    <w:rsid w:val="00AD51C8"/>
    <w:rsid w:val="00AD52A6"/>
    <w:rsid w:val="00AD62D9"/>
    <w:rsid w:val="00AD75E0"/>
    <w:rsid w:val="00AE01C5"/>
    <w:rsid w:val="00AE0EF3"/>
    <w:rsid w:val="00AE1CDA"/>
    <w:rsid w:val="00AE2057"/>
    <w:rsid w:val="00AE3310"/>
    <w:rsid w:val="00AE4666"/>
    <w:rsid w:val="00AE5C0F"/>
    <w:rsid w:val="00AE6C2C"/>
    <w:rsid w:val="00AE750E"/>
    <w:rsid w:val="00AE7D80"/>
    <w:rsid w:val="00AE7E80"/>
    <w:rsid w:val="00AF017D"/>
    <w:rsid w:val="00AF1061"/>
    <w:rsid w:val="00AF1654"/>
    <w:rsid w:val="00AF2778"/>
    <w:rsid w:val="00AF2B74"/>
    <w:rsid w:val="00AF3317"/>
    <w:rsid w:val="00AF372C"/>
    <w:rsid w:val="00AF40B7"/>
    <w:rsid w:val="00AF47A6"/>
    <w:rsid w:val="00AF4D02"/>
    <w:rsid w:val="00AF6491"/>
    <w:rsid w:val="00AF6E2A"/>
    <w:rsid w:val="00AF792D"/>
    <w:rsid w:val="00B0010A"/>
    <w:rsid w:val="00B020BC"/>
    <w:rsid w:val="00B028AE"/>
    <w:rsid w:val="00B03242"/>
    <w:rsid w:val="00B03912"/>
    <w:rsid w:val="00B0413A"/>
    <w:rsid w:val="00B05088"/>
    <w:rsid w:val="00B06850"/>
    <w:rsid w:val="00B074AE"/>
    <w:rsid w:val="00B07612"/>
    <w:rsid w:val="00B10325"/>
    <w:rsid w:val="00B115A7"/>
    <w:rsid w:val="00B12059"/>
    <w:rsid w:val="00B13871"/>
    <w:rsid w:val="00B13FBB"/>
    <w:rsid w:val="00B14519"/>
    <w:rsid w:val="00B15251"/>
    <w:rsid w:val="00B17B56"/>
    <w:rsid w:val="00B204C8"/>
    <w:rsid w:val="00B20E88"/>
    <w:rsid w:val="00B21087"/>
    <w:rsid w:val="00B21765"/>
    <w:rsid w:val="00B21BDA"/>
    <w:rsid w:val="00B223DF"/>
    <w:rsid w:val="00B22BA5"/>
    <w:rsid w:val="00B230CF"/>
    <w:rsid w:val="00B313E7"/>
    <w:rsid w:val="00B3189A"/>
    <w:rsid w:val="00B32163"/>
    <w:rsid w:val="00B3275B"/>
    <w:rsid w:val="00B3383A"/>
    <w:rsid w:val="00B339D1"/>
    <w:rsid w:val="00B3482C"/>
    <w:rsid w:val="00B34869"/>
    <w:rsid w:val="00B34EAF"/>
    <w:rsid w:val="00B353EF"/>
    <w:rsid w:val="00B3566A"/>
    <w:rsid w:val="00B37BB8"/>
    <w:rsid w:val="00B403B1"/>
    <w:rsid w:val="00B410E2"/>
    <w:rsid w:val="00B41A1F"/>
    <w:rsid w:val="00B41C64"/>
    <w:rsid w:val="00B429D6"/>
    <w:rsid w:val="00B44471"/>
    <w:rsid w:val="00B44620"/>
    <w:rsid w:val="00B44E3B"/>
    <w:rsid w:val="00B45124"/>
    <w:rsid w:val="00B4615A"/>
    <w:rsid w:val="00B46310"/>
    <w:rsid w:val="00B4642A"/>
    <w:rsid w:val="00B4699B"/>
    <w:rsid w:val="00B4745D"/>
    <w:rsid w:val="00B47500"/>
    <w:rsid w:val="00B476AD"/>
    <w:rsid w:val="00B47E03"/>
    <w:rsid w:val="00B47F7B"/>
    <w:rsid w:val="00B50024"/>
    <w:rsid w:val="00B51A9E"/>
    <w:rsid w:val="00B51F8B"/>
    <w:rsid w:val="00B52112"/>
    <w:rsid w:val="00B5397E"/>
    <w:rsid w:val="00B549BE"/>
    <w:rsid w:val="00B557E4"/>
    <w:rsid w:val="00B55D05"/>
    <w:rsid w:val="00B5675A"/>
    <w:rsid w:val="00B57AEF"/>
    <w:rsid w:val="00B616E1"/>
    <w:rsid w:val="00B61948"/>
    <w:rsid w:val="00B61B9F"/>
    <w:rsid w:val="00B61C30"/>
    <w:rsid w:val="00B63E8B"/>
    <w:rsid w:val="00B640EC"/>
    <w:rsid w:val="00B657E8"/>
    <w:rsid w:val="00B66728"/>
    <w:rsid w:val="00B67653"/>
    <w:rsid w:val="00B7044D"/>
    <w:rsid w:val="00B720E3"/>
    <w:rsid w:val="00B72596"/>
    <w:rsid w:val="00B726AC"/>
    <w:rsid w:val="00B72987"/>
    <w:rsid w:val="00B73072"/>
    <w:rsid w:val="00B74559"/>
    <w:rsid w:val="00B74752"/>
    <w:rsid w:val="00B74D24"/>
    <w:rsid w:val="00B74F5F"/>
    <w:rsid w:val="00B75348"/>
    <w:rsid w:val="00B7742A"/>
    <w:rsid w:val="00B806E9"/>
    <w:rsid w:val="00B81645"/>
    <w:rsid w:val="00B82295"/>
    <w:rsid w:val="00B8333F"/>
    <w:rsid w:val="00B84670"/>
    <w:rsid w:val="00B848D3"/>
    <w:rsid w:val="00B8492D"/>
    <w:rsid w:val="00B84A3C"/>
    <w:rsid w:val="00B86787"/>
    <w:rsid w:val="00B867AD"/>
    <w:rsid w:val="00B8682E"/>
    <w:rsid w:val="00B87215"/>
    <w:rsid w:val="00B911D1"/>
    <w:rsid w:val="00B91522"/>
    <w:rsid w:val="00B91981"/>
    <w:rsid w:val="00B93E6E"/>
    <w:rsid w:val="00B95A6E"/>
    <w:rsid w:val="00B96637"/>
    <w:rsid w:val="00B96BCF"/>
    <w:rsid w:val="00B96FE0"/>
    <w:rsid w:val="00B972C7"/>
    <w:rsid w:val="00B9775F"/>
    <w:rsid w:val="00BA1B76"/>
    <w:rsid w:val="00BA584B"/>
    <w:rsid w:val="00BA6842"/>
    <w:rsid w:val="00BA6C00"/>
    <w:rsid w:val="00BA748E"/>
    <w:rsid w:val="00BA7B68"/>
    <w:rsid w:val="00BB089A"/>
    <w:rsid w:val="00BB0AA8"/>
    <w:rsid w:val="00BB0BFF"/>
    <w:rsid w:val="00BB0DF8"/>
    <w:rsid w:val="00BB14C0"/>
    <w:rsid w:val="00BB1CC9"/>
    <w:rsid w:val="00BB30E6"/>
    <w:rsid w:val="00BB437F"/>
    <w:rsid w:val="00BB7953"/>
    <w:rsid w:val="00BB7AA2"/>
    <w:rsid w:val="00BC04F5"/>
    <w:rsid w:val="00BC090C"/>
    <w:rsid w:val="00BC09DD"/>
    <w:rsid w:val="00BC1767"/>
    <w:rsid w:val="00BC262B"/>
    <w:rsid w:val="00BC2C77"/>
    <w:rsid w:val="00BC3084"/>
    <w:rsid w:val="00BC33E9"/>
    <w:rsid w:val="00BC37B8"/>
    <w:rsid w:val="00BC3C5A"/>
    <w:rsid w:val="00BC690E"/>
    <w:rsid w:val="00BD1376"/>
    <w:rsid w:val="00BD20F7"/>
    <w:rsid w:val="00BD27E0"/>
    <w:rsid w:val="00BD3049"/>
    <w:rsid w:val="00BD3B77"/>
    <w:rsid w:val="00BD4106"/>
    <w:rsid w:val="00BD423F"/>
    <w:rsid w:val="00BD548B"/>
    <w:rsid w:val="00BD6947"/>
    <w:rsid w:val="00BE0845"/>
    <w:rsid w:val="00BE0B90"/>
    <w:rsid w:val="00BE161C"/>
    <w:rsid w:val="00BE20ED"/>
    <w:rsid w:val="00BE2336"/>
    <w:rsid w:val="00BE2BBB"/>
    <w:rsid w:val="00BE34CE"/>
    <w:rsid w:val="00BE4882"/>
    <w:rsid w:val="00BE508A"/>
    <w:rsid w:val="00BE597D"/>
    <w:rsid w:val="00BE5ADD"/>
    <w:rsid w:val="00BE63F7"/>
    <w:rsid w:val="00BE6EC8"/>
    <w:rsid w:val="00BE6F13"/>
    <w:rsid w:val="00BE7698"/>
    <w:rsid w:val="00BE76CC"/>
    <w:rsid w:val="00BE79FA"/>
    <w:rsid w:val="00BE7C1F"/>
    <w:rsid w:val="00BE7F84"/>
    <w:rsid w:val="00BF159D"/>
    <w:rsid w:val="00BF1B0C"/>
    <w:rsid w:val="00BF317C"/>
    <w:rsid w:val="00BF442F"/>
    <w:rsid w:val="00BF5216"/>
    <w:rsid w:val="00BF5348"/>
    <w:rsid w:val="00BF5D4F"/>
    <w:rsid w:val="00BF5E63"/>
    <w:rsid w:val="00BF638B"/>
    <w:rsid w:val="00BF7038"/>
    <w:rsid w:val="00C000B3"/>
    <w:rsid w:val="00C00D86"/>
    <w:rsid w:val="00C010AF"/>
    <w:rsid w:val="00C018E2"/>
    <w:rsid w:val="00C01F4E"/>
    <w:rsid w:val="00C027D6"/>
    <w:rsid w:val="00C02C50"/>
    <w:rsid w:val="00C02FE0"/>
    <w:rsid w:val="00C03C8F"/>
    <w:rsid w:val="00C03E5F"/>
    <w:rsid w:val="00C042B3"/>
    <w:rsid w:val="00C04680"/>
    <w:rsid w:val="00C04DD3"/>
    <w:rsid w:val="00C04FA5"/>
    <w:rsid w:val="00C0524E"/>
    <w:rsid w:val="00C05F0F"/>
    <w:rsid w:val="00C11BAE"/>
    <w:rsid w:val="00C129CD"/>
    <w:rsid w:val="00C13801"/>
    <w:rsid w:val="00C13C38"/>
    <w:rsid w:val="00C14F82"/>
    <w:rsid w:val="00C1677B"/>
    <w:rsid w:val="00C17F27"/>
    <w:rsid w:val="00C20395"/>
    <w:rsid w:val="00C20745"/>
    <w:rsid w:val="00C21C8C"/>
    <w:rsid w:val="00C22629"/>
    <w:rsid w:val="00C23CD4"/>
    <w:rsid w:val="00C240E0"/>
    <w:rsid w:val="00C2436D"/>
    <w:rsid w:val="00C24DAB"/>
    <w:rsid w:val="00C250A7"/>
    <w:rsid w:val="00C259FD"/>
    <w:rsid w:val="00C260FD"/>
    <w:rsid w:val="00C2661E"/>
    <w:rsid w:val="00C26A55"/>
    <w:rsid w:val="00C27DA6"/>
    <w:rsid w:val="00C27F7B"/>
    <w:rsid w:val="00C3144D"/>
    <w:rsid w:val="00C31CBA"/>
    <w:rsid w:val="00C31E32"/>
    <w:rsid w:val="00C331EB"/>
    <w:rsid w:val="00C33307"/>
    <w:rsid w:val="00C3558F"/>
    <w:rsid w:val="00C35A12"/>
    <w:rsid w:val="00C36394"/>
    <w:rsid w:val="00C36E57"/>
    <w:rsid w:val="00C37545"/>
    <w:rsid w:val="00C377F7"/>
    <w:rsid w:val="00C400F2"/>
    <w:rsid w:val="00C42252"/>
    <w:rsid w:val="00C42501"/>
    <w:rsid w:val="00C44337"/>
    <w:rsid w:val="00C443FD"/>
    <w:rsid w:val="00C447BC"/>
    <w:rsid w:val="00C44C84"/>
    <w:rsid w:val="00C4521D"/>
    <w:rsid w:val="00C45412"/>
    <w:rsid w:val="00C4697C"/>
    <w:rsid w:val="00C47D0B"/>
    <w:rsid w:val="00C50CE9"/>
    <w:rsid w:val="00C50E6C"/>
    <w:rsid w:val="00C519D7"/>
    <w:rsid w:val="00C528D2"/>
    <w:rsid w:val="00C52BC8"/>
    <w:rsid w:val="00C53D78"/>
    <w:rsid w:val="00C54BFD"/>
    <w:rsid w:val="00C569A9"/>
    <w:rsid w:val="00C56E35"/>
    <w:rsid w:val="00C57E04"/>
    <w:rsid w:val="00C6091D"/>
    <w:rsid w:val="00C60D70"/>
    <w:rsid w:val="00C61B42"/>
    <w:rsid w:val="00C6337F"/>
    <w:rsid w:val="00C639CF"/>
    <w:rsid w:val="00C63E4D"/>
    <w:rsid w:val="00C645B2"/>
    <w:rsid w:val="00C648A4"/>
    <w:rsid w:val="00C65313"/>
    <w:rsid w:val="00C66ACF"/>
    <w:rsid w:val="00C67AF9"/>
    <w:rsid w:val="00C67E98"/>
    <w:rsid w:val="00C7103F"/>
    <w:rsid w:val="00C71659"/>
    <w:rsid w:val="00C725BE"/>
    <w:rsid w:val="00C728C9"/>
    <w:rsid w:val="00C72EAA"/>
    <w:rsid w:val="00C7395F"/>
    <w:rsid w:val="00C73DB9"/>
    <w:rsid w:val="00C75104"/>
    <w:rsid w:val="00C75A59"/>
    <w:rsid w:val="00C76AF8"/>
    <w:rsid w:val="00C771B1"/>
    <w:rsid w:val="00C80582"/>
    <w:rsid w:val="00C8099E"/>
    <w:rsid w:val="00C80B36"/>
    <w:rsid w:val="00C80D29"/>
    <w:rsid w:val="00C825A2"/>
    <w:rsid w:val="00C835E9"/>
    <w:rsid w:val="00C83A91"/>
    <w:rsid w:val="00C83B33"/>
    <w:rsid w:val="00C858A6"/>
    <w:rsid w:val="00C86247"/>
    <w:rsid w:val="00C869F4"/>
    <w:rsid w:val="00C905C3"/>
    <w:rsid w:val="00C9094D"/>
    <w:rsid w:val="00C91266"/>
    <w:rsid w:val="00C91ACD"/>
    <w:rsid w:val="00C92B9A"/>
    <w:rsid w:val="00C9329E"/>
    <w:rsid w:val="00C93D08"/>
    <w:rsid w:val="00C93ED2"/>
    <w:rsid w:val="00C94490"/>
    <w:rsid w:val="00C957F5"/>
    <w:rsid w:val="00C95D4F"/>
    <w:rsid w:val="00C962AC"/>
    <w:rsid w:val="00C967DC"/>
    <w:rsid w:val="00C96A9F"/>
    <w:rsid w:val="00C97A09"/>
    <w:rsid w:val="00C97ACC"/>
    <w:rsid w:val="00CA1C15"/>
    <w:rsid w:val="00CA1EB9"/>
    <w:rsid w:val="00CA25DC"/>
    <w:rsid w:val="00CA2FD6"/>
    <w:rsid w:val="00CA3216"/>
    <w:rsid w:val="00CA3FD4"/>
    <w:rsid w:val="00CA527E"/>
    <w:rsid w:val="00CA6435"/>
    <w:rsid w:val="00CA6612"/>
    <w:rsid w:val="00CA77ED"/>
    <w:rsid w:val="00CB32B5"/>
    <w:rsid w:val="00CB3A90"/>
    <w:rsid w:val="00CB4CDB"/>
    <w:rsid w:val="00CB4E8F"/>
    <w:rsid w:val="00CB4E9E"/>
    <w:rsid w:val="00CB5EF8"/>
    <w:rsid w:val="00CB6487"/>
    <w:rsid w:val="00CB66DF"/>
    <w:rsid w:val="00CB7DE3"/>
    <w:rsid w:val="00CC0198"/>
    <w:rsid w:val="00CC06C6"/>
    <w:rsid w:val="00CC179A"/>
    <w:rsid w:val="00CC2DA2"/>
    <w:rsid w:val="00CC3251"/>
    <w:rsid w:val="00CC3533"/>
    <w:rsid w:val="00CC4F93"/>
    <w:rsid w:val="00CC52F2"/>
    <w:rsid w:val="00CC547B"/>
    <w:rsid w:val="00CC548C"/>
    <w:rsid w:val="00CC54E7"/>
    <w:rsid w:val="00CC55C9"/>
    <w:rsid w:val="00CC56E0"/>
    <w:rsid w:val="00CC6A15"/>
    <w:rsid w:val="00CC6A67"/>
    <w:rsid w:val="00CC6CD2"/>
    <w:rsid w:val="00CC773D"/>
    <w:rsid w:val="00CC7E41"/>
    <w:rsid w:val="00CD02F6"/>
    <w:rsid w:val="00CD0DC5"/>
    <w:rsid w:val="00CD3F91"/>
    <w:rsid w:val="00CD4163"/>
    <w:rsid w:val="00CD5028"/>
    <w:rsid w:val="00CD5497"/>
    <w:rsid w:val="00CD5940"/>
    <w:rsid w:val="00CD5BC9"/>
    <w:rsid w:val="00CD6318"/>
    <w:rsid w:val="00CD6659"/>
    <w:rsid w:val="00CD6AE9"/>
    <w:rsid w:val="00CD6E8E"/>
    <w:rsid w:val="00CD7996"/>
    <w:rsid w:val="00CE03D0"/>
    <w:rsid w:val="00CE0576"/>
    <w:rsid w:val="00CE1108"/>
    <w:rsid w:val="00CE19ED"/>
    <w:rsid w:val="00CE1CD5"/>
    <w:rsid w:val="00CE1E3B"/>
    <w:rsid w:val="00CE41B4"/>
    <w:rsid w:val="00CE4777"/>
    <w:rsid w:val="00CE48FC"/>
    <w:rsid w:val="00CE55E6"/>
    <w:rsid w:val="00CE6F50"/>
    <w:rsid w:val="00CE7E15"/>
    <w:rsid w:val="00CF1392"/>
    <w:rsid w:val="00CF1D44"/>
    <w:rsid w:val="00CF1E82"/>
    <w:rsid w:val="00CF2585"/>
    <w:rsid w:val="00CF2A1B"/>
    <w:rsid w:val="00CF38AC"/>
    <w:rsid w:val="00CF6187"/>
    <w:rsid w:val="00CF6C05"/>
    <w:rsid w:val="00D007AB"/>
    <w:rsid w:val="00D0226D"/>
    <w:rsid w:val="00D02481"/>
    <w:rsid w:val="00D025AC"/>
    <w:rsid w:val="00D03035"/>
    <w:rsid w:val="00D0316A"/>
    <w:rsid w:val="00D03BBD"/>
    <w:rsid w:val="00D03CEA"/>
    <w:rsid w:val="00D03E64"/>
    <w:rsid w:val="00D03EE7"/>
    <w:rsid w:val="00D05808"/>
    <w:rsid w:val="00D06D51"/>
    <w:rsid w:val="00D070CA"/>
    <w:rsid w:val="00D07757"/>
    <w:rsid w:val="00D10F90"/>
    <w:rsid w:val="00D117EE"/>
    <w:rsid w:val="00D11EBB"/>
    <w:rsid w:val="00D12586"/>
    <w:rsid w:val="00D1262C"/>
    <w:rsid w:val="00D13783"/>
    <w:rsid w:val="00D13B36"/>
    <w:rsid w:val="00D13D7F"/>
    <w:rsid w:val="00D15B70"/>
    <w:rsid w:val="00D20757"/>
    <w:rsid w:val="00D20C72"/>
    <w:rsid w:val="00D2118E"/>
    <w:rsid w:val="00D2137B"/>
    <w:rsid w:val="00D21590"/>
    <w:rsid w:val="00D21E70"/>
    <w:rsid w:val="00D22EA6"/>
    <w:rsid w:val="00D23278"/>
    <w:rsid w:val="00D235D3"/>
    <w:rsid w:val="00D2421F"/>
    <w:rsid w:val="00D248F7"/>
    <w:rsid w:val="00D271DE"/>
    <w:rsid w:val="00D3058D"/>
    <w:rsid w:val="00D3094A"/>
    <w:rsid w:val="00D30EED"/>
    <w:rsid w:val="00D317E1"/>
    <w:rsid w:val="00D3252D"/>
    <w:rsid w:val="00D329D9"/>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60006"/>
    <w:rsid w:val="00D606AF"/>
    <w:rsid w:val="00D61AA4"/>
    <w:rsid w:val="00D62268"/>
    <w:rsid w:val="00D644ED"/>
    <w:rsid w:val="00D65385"/>
    <w:rsid w:val="00D65BF5"/>
    <w:rsid w:val="00D65E27"/>
    <w:rsid w:val="00D65F98"/>
    <w:rsid w:val="00D6697F"/>
    <w:rsid w:val="00D673C8"/>
    <w:rsid w:val="00D676C4"/>
    <w:rsid w:val="00D70BE4"/>
    <w:rsid w:val="00D71BF5"/>
    <w:rsid w:val="00D7292A"/>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6BC6"/>
    <w:rsid w:val="00D87B48"/>
    <w:rsid w:val="00D9410B"/>
    <w:rsid w:val="00D952A6"/>
    <w:rsid w:val="00D956ED"/>
    <w:rsid w:val="00D9589B"/>
    <w:rsid w:val="00D96750"/>
    <w:rsid w:val="00D96990"/>
    <w:rsid w:val="00D97731"/>
    <w:rsid w:val="00DA192C"/>
    <w:rsid w:val="00DA2579"/>
    <w:rsid w:val="00DA2E83"/>
    <w:rsid w:val="00DA3C15"/>
    <w:rsid w:val="00DA429A"/>
    <w:rsid w:val="00DA52EF"/>
    <w:rsid w:val="00DA606C"/>
    <w:rsid w:val="00DA6A42"/>
    <w:rsid w:val="00DB00A8"/>
    <w:rsid w:val="00DB0483"/>
    <w:rsid w:val="00DB0F82"/>
    <w:rsid w:val="00DB1050"/>
    <w:rsid w:val="00DB10B6"/>
    <w:rsid w:val="00DB1C44"/>
    <w:rsid w:val="00DB3B33"/>
    <w:rsid w:val="00DB3E1E"/>
    <w:rsid w:val="00DB416C"/>
    <w:rsid w:val="00DB4302"/>
    <w:rsid w:val="00DB4A83"/>
    <w:rsid w:val="00DB4A9E"/>
    <w:rsid w:val="00DB54C1"/>
    <w:rsid w:val="00DC03A7"/>
    <w:rsid w:val="00DC0724"/>
    <w:rsid w:val="00DC0BB4"/>
    <w:rsid w:val="00DC2B42"/>
    <w:rsid w:val="00DC2FB2"/>
    <w:rsid w:val="00DC37A3"/>
    <w:rsid w:val="00DC426E"/>
    <w:rsid w:val="00DC4283"/>
    <w:rsid w:val="00DC4FE7"/>
    <w:rsid w:val="00DC59AB"/>
    <w:rsid w:val="00DC69CF"/>
    <w:rsid w:val="00DC7570"/>
    <w:rsid w:val="00DC78DF"/>
    <w:rsid w:val="00DD0E1C"/>
    <w:rsid w:val="00DD1058"/>
    <w:rsid w:val="00DD1A45"/>
    <w:rsid w:val="00DD2259"/>
    <w:rsid w:val="00DD2A37"/>
    <w:rsid w:val="00DD2C3B"/>
    <w:rsid w:val="00DD3D62"/>
    <w:rsid w:val="00DD4953"/>
    <w:rsid w:val="00DD6695"/>
    <w:rsid w:val="00DD6E79"/>
    <w:rsid w:val="00DD7F53"/>
    <w:rsid w:val="00DE06BB"/>
    <w:rsid w:val="00DE2389"/>
    <w:rsid w:val="00DE2A0B"/>
    <w:rsid w:val="00DE34AD"/>
    <w:rsid w:val="00DE3787"/>
    <w:rsid w:val="00DE3EE0"/>
    <w:rsid w:val="00DE5CA3"/>
    <w:rsid w:val="00DE6DE8"/>
    <w:rsid w:val="00DE7621"/>
    <w:rsid w:val="00DE7790"/>
    <w:rsid w:val="00DE7937"/>
    <w:rsid w:val="00DE7C4B"/>
    <w:rsid w:val="00DF1CC8"/>
    <w:rsid w:val="00DF3A44"/>
    <w:rsid w:val="00DF5635"/>
    <w:rsid w:val="00DF5A99"/>
    <w:rsid w:val="00DF72D9"/>
    <w:rsid w:val="00DF756F"/>
    <w:rsid w:val="00DF7952"/>
    <w:rsid w:val="00DF7B7B"/>
    <w:rsid w:val="00E00A54"/>
    <w:rsid w:val="00E018B1"/>
    <w:rsid w:val="00E02017"/>
    <w:rsid w:val="00E028C3"/>
    <w:rsid w:val="00E02B02"/>
    <w:rsid w:val="00E02B89"/>
    <w:rsid w:val="00E02C00"/>
    <w:rsid w:val="00E03AED"/>
    <w:rsid w:val="00E06080"/>
    <w:rsid w:val="00E071B1"/>
    <w:rsid w:val="00E10A0E"/>
    <w:rsid w:val="00E10ED1"/>
    <w:rsid w:val="00E11C22"/>
    <w:rsid w:val="00E11FC7"/>
    <w:rsid w:val="00E120E7"/>
    <w:rsid w:val="00E122E0"/>
    <w:rsid w:val="00E1230B"/>
    <w:rsid w:val="00E12C81"/>
    <w:rsid w:val="00E134C2"/>
    <w:rsid w:val="00E135F6"/>
    <w:rsid w:val="00E14D21"/>
    <w:rsid w:val="00E15337"/>
    <w:rsid w:val="00E15CA2"/>
    <w:rsid w:val="00E15DD2"/>
    <w:rsid w:val="00E1785D"/>
    <w:rsid w:val="00E17FB5"/>
    <w:rsid w:val="00E200E7"/>
    <w:rsid w:val="00E20A26"/>
    <w:rsid w:val="00E21039"/>
    <w:rsid w:val="00E213C4"/>
    <w:rsid w:val="00E21728"/>
    <w:rsid w:val="00E21AEB"/>
    <w:rsid w:val="00E233E0"/>
    <w:rsid w:val="00E25AD9"/>
    <w:rsid w:val="00E269C9"/>
    <w:rsid w:val="00E27E6A"/>
    <w:rsid w:val="00E304B5"/>
    <w:rsid w:val="00E31138"/>
    <w:rsid w:val="00E31B3E"/>
    <w:rsid w:val="00E32DBC"/>
    <w:rsid w:val="00E33AD7"/>
    <w:rsid w:val="00E33ECE"/>
    <w:rsid w:val="00E354AA"/>
    <w:rsid w:val="00E36052"/>
    <w:rsid w:val="00E3687D"/>
    <w:rsid w:val="00E368F5"/>
    <w:rsid w:val="00E375EB"/>
    <w:rsid w:val="00E408AD"/>
    <w:rsid w:val="00E41077"/>
    <w:rsid w:val="00E41176"/>
    <w:rsid w:val="00E41674"/>
    <w:rsid w:val="00E42392"/>
    <w:rsid w:val="00E4252F"/>
    <w:rsid w:val="00E42C92"/>
    <w:rsid w:val="00E42FFF"/>
    <w:rsid w:val="00E43280"/>
    <w:rsid w:val="00E4488D"/>
    <w:rsid w:val="00E44CE9"/>
    <w:rsid w:val="00E45A6B"/>
    <w:rsid w:val="00E467A9"/>
    <w:rsid w:val="00E46CFD"/>
    <w:rsid w:val="00E472AF"/>
    <w:rsid w:val="00E47AF5"/>
    <w:rsid w:val="00E5141A"/>
    <w:rsid w:val="00E526FB"/>
    <w:rsid w:val="00E53C9A"/>
    <w:rsid w:val="00E54759"/>
    <w:rsid w:val="00E550F7"/>
    <w:rsid w:val="00E5533A"/>
    <w:rsid w:val="00E55A13"/>
    <w:rsid w:val="00E574C3"/>
    <w:rsid w:val="00E57F2A"/>
    <w:rsid w:val="00E60EBF"/>
    <w:rsid w:val="00E635CD"/>
    <w:rsid w:val="00E64547"/>
    <w:rsid w:val="00E64894"/>
    <w:rsid w:val="00E6565D"/>
    <w:rsid w:val="00E66CC6"/>
    <w:rsid w:val="00E70B79"/>
    <w:rsid w:val="00E72003"/>
    <w:rsid w:val="00E72563"/>
    <w:rsid w:val="00E72B89"/>
    <w:rsid w:val="00E72C94"/>
    <w:rsid w:val="00E72EA0"/>
    <w:rsid w:val="00E73099"/>
    <w:rsid w:val="00E7592D"/>
    <w:rsid w:val="00E75B28"/>
    <w:rsid w:val="00E80200"/>
    <w:rsid w:val="00E80739"/>
    <w:rsid w:val="00E80A2F"/>
    <w:rsid w:val="00E81DC1"/>
    <w:rsid w:val="00E81E80"/>
    <w:rsid w:val="00E82CF6"/>
    <w:rsid w:val="00E841AC"/>
    <w:rsid w:val="00E8424C"/>
    <w:rsid w:val="00E8454C"/>
    <w:rsid w:val="00E85A2A"/>
    <w:rsid w:val="00E86292"/>
    <w:rsid w:val="00E90772"/>
    <w:rsid w:val="00E9221D"/>
    <w:rsid w:val="00E922E0"/>
    <w:rsid w:val="00E93DFE"/>
    <w:rsid w:val="00E95CE5"/>
    <w:rsid w:val="00E965F5"/>
    <w:rsid w:val="00E97053"/>
    <w:rsid w:val="00E9735E"/>
    <w:rsid w:val="00E97674"/>
    <w:rsid w:val="00E976A9"/>
    <w:rsid w:val="00E9771D"/>
    <w:rsid w:val="00EA0294"/>
    <w:rsid w:val="00EA075E"/>
    <w:rsid w:val="00EA15D2"/>
    <w:rsid w:val="00EA1E9B"/>
    <w:rsid w:val="00EA20F3"/>
    <w:rsid w:val="00EA288B"/>
    <w:rsid w:val="00EA2986"/>
    <w:rsid w:val="00EA2A5F"/>
    <w:rsid w:val="00EA4A43"/>
    <w:rsid w:val="00EA4C37"/>
    <w:rsid w:val="00EA4E68"/>
    <w:rsid w:val="00EA6872"/>
    <w:rsid w:val="00EA754E"/>
    <w:rsid w:val="00EA7CCA"/>
    <w:rsid w:val="00EB0554"/>
    <w:rsid w:val="00EB0B40"/>
    <w:rsid w:val="00EB29FA"/>
    <w:rsid w:val="00EB2A94"/>
    <w:rsid w:val="00EB3829"/>
    <w:rsid w:val="00EB3D4D"/>
    <w:rsid w:val="00EB40BC"/>
    <w:rsid w:val="00EB508F"/>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C6B4E"/>
    <w:rsid w:val="00EC7787"/>
    <w:rsid w:val="00ED0331"/>
    <w:rsid w:val="00ED0585"/>
    <w:rsid w:val="00ED07A0"/>
    <w:rsid w:val="00ED12F5"/>
    <w:rsid w:val="00ED1468"/>
    <w:rsid w:val="00ED18B2"/>
    <w:rsid w:val="00ED21A0"/>
    <w:rsid w:val="00ED2212"/>
    <w:rsid w:val="00ED28FC"/>
    <w:rsid w:val="00ED30D8"/>
    <w:rsid w:val="00ED4134"/>
    <w:rsid w:val="00ED4963"/>
    <w:rsid w:val="00ED55D5"/>
    <w:rsid w:val="00ED6BE0"/>
    <w:rsid w:val="00ED6DC2"/>
    <w:rsid w:val="00ED6FC0"/>
    <w:rsid w:val="00ED7B9F"/>
    <w:rsid w:val="00EE057B"/>
    <w:rsid w:val="00EE1946"/>
    <w:rsid w:val="00EE1EF2"/>
    <w:rsid w:val="00EE4509"/>
    <w:rsid w:val="00EE45A7"/>
    <w:rsid w:val="00EE4CED"/>
    <w:rsid w:val="00EE6778"/>
    <w:rsid w:val="00EE6FA7"/>
    <w:rsid w:val="00EF053D"/>
    <w:rsid w:val="00EF1F99"/>
    <w:rsid w:val="00EF262F"/>
    <w:rsid w:val="00EF3638"/>
    <w:rsid w:val="00EF392B"/>
    <w:rsid w:val="00EF4B81"/>
    <w:rsid w:val="00EF53EC"/>
    <w:rsid w:val="00EF5F31"/>
    <w:rsid w:val="00EF6A07"/>
    <w:rsid w:val="00EF72A9"/>
    <w:rsid w:val="00EF7605"/>
    <w:rsid w:val="00EF7F4C"/>
    <w:rsid w:val="00F022A9"/>
    <w:rsid w:val="00F04E30"/>
    <w:rsid w:val="00F05C67"/>
    <w:rsid w:val="00F06E17"/>
    <w:rsid w:val="00F07082"/>
    <w:rsid w:val="00F11430"/>
    <w:rsid w:val="00F12BD2"/>
    <w:rsid w:val="00F12D26"/>
    <w:rsid w:val="00F1383F"/>
    <w:rsid w:val="00F13D32"/>
    <w:rsid w:val="00F13E40"/>
    <w:rsid w:val="00F14ECC"/>
    <w:rsid w:val="00F17D0B"/>
    <w:rsid w:val="00F211AD"/>
    <w:rsid w:val="00F2157A"/>
    <w:rsid w:val="00F21B81"/>
    <w:rsid w:val="00F23A54"/>
    <w:rsid w:val="00F2477B"/>
    <w:rsid w:val="00F247DF"/>
    <w:rsid w:val="00F252D4"/>
    <w:rsid w:val="00F25829"/>
    <w:rsid w:val="00F25A80"/>
    <w:rsid w:val="00F261F1"/>
    <w:rsid w:val="00F26A69"/>
    <w:rsid w:val="00F300A1"/>
    <w:rsid w:val="00F306DC"/>
    <w:rsid w:val="00F30B4C"/>
    <w:rsid w:val="00F314FE"/>
    <w:rsid w:val="00F325C2"/>
    <w:rsid w:val="00F32D4E"/>
    <w:rsid w:val="00F33914"/>
    <w:rsid w:val="00F33F82"/>
    <w:rsid w:val="00F34914"/>
    <w:rsid w:val="00F34B20"/>
    <w:rsid w:val="00F35471"/>
    <w:rsid w:val="00F35F6F"/>
    <w:rsid w:val="00F36FA4"/>
    <w:rsid w:val="00F37DE0"/>
    <w:rsid w:val="00F419FF"/>
    <w:rsid w:val="00F427B1"/>
    <w:rsid w:val="00F43A70"/>
    <w:rsid w:val="00F45044"/>
    <w:rsid w:val="00F450D1"/>
    <w:rsid w:val="00F45266"/>
    <w:rsid w:val="00F45AA6"/>
    <w:rsid w:val="00F45C13"/>
    <w:rsid w:val="00F45F5C"/>
    <w:rsid w:val="00F474B9"/>
    <w:rsid w:val="00F508DB"/>
    <w:rsid w:val="00F50FF7"/>
    <w:rsid w:val="00F514BC"/>
    <w:rsid w:val="00F514CA"/>
    <w:rsid w:val="00F561C1"/>
    <w:rsid w:val="00F56391"/>
    <w:rsid w:val="00F575F3"/>
    <w:rsid w:val="00F57947"/>
    <w:rsid w:val="00F61328"/>
    <w:rsid w:val="00F6212E"/>
    <w:rsid w:val="00F625E1"/>
    <w:rsid w:val="00F6307D"/>
    <w:rsid w:val="00F6391D"/>
    <w:rsid w:val="00F63CD2"/>
    <w:rsid w:val="00F640A2"/>
    <w:rsid w:val="00F645ED"/>
    <w:rsid w:val="00F64BB7"/>
    <w:rsid w:val="00F64CF6"/>
    <w:rsid w:val="00F66295"/>
    <w:rsid w:val="00F675A4"/>
    <w:rsid w:val="00F6761A"/>
    <w:rsid w:val="00F67CFA"/>
    <w:rsid w:val="00F67DDD"/>
    <w:rsid w:val="00F67E66"/>
    <w:rsid w:val="00F67EED"/>
    <w:rsid w:val="00F67F5C"/>
    <w:rsid w:val="00F71392"/>
    <w:rsid w:val="00F73611"/>
    <w:rsid w:val="00F73E11"/>
    <w:rsid w:val="00F74173"/>
    <w:rsid w:val="00F7451F"/>
    <w:rsid w:val="00F75316"/>
    <w:rsid w:val="00F7626A"/>
    <w:rsid w:val="00F77266"/>
    <w:rsid w:val="00F7744C"/>
    <w:rsid w:val="00F779DF"/>
    <w:rsid w:val="00F801A6"/>
    <w:rsid w:val="00F8052C"/>
    <w:rsid w:val="00F81902"/>
    <w:rsid w:val="00F83D3F"/>
    <w:rsid w:val="00F846EA"/>
    <w:rsid w:val="00F84A54"/>
    <w:rsid w:val="00F85B0E"/>
    <w:rsid w:val="00F85F62"/>
    <w:rsid w:val="00F86B9B"/>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924"/>
    <w:rsid w:val="00FA7A09"/>
    <w:rsid w:val="00FA7DA4"/>
    <w:rsid w:val="00FB05EE"/>
    <w:rsid w:val="00FB077E"/>
    <w:rsid w:val="00FB099C"/>
    <w:rsid w:val="00FB1776"/>
    <w:rsid w:val="00FB497E"/>
    <w:rsid w:val="00FB4984"/>
    <w:rsid w:val="00FB5981"/>
    <w:rsid w:val="00FB6364"/>
    <w:rsid w:val="00FB6B53"/>
    <w:rsid w:val="00FB718C"/>
    <w:rsid w:val="00FB7E53"/>
    <w:rsid w:val="00FC0F26"/>
    <w:rsid w:val="00FC0F2E"/>
    <w:rsid w:val="00FC10ED"/>
    <w:rsid w:val="00FC1540"/>
    <w:rsid w:val="00FC36EB"/>
    <w:rsid w:val="00FC423B"/>
    <w:rsid w:val="00FC438E"/>
    <w:rsid w:val="00FC4E8D"/>
    <w:rsid w:val="00FC4E8E"/>
    <w:rsid w:val="00FC4F30"/>
    <w:rsid w:val="00FC5ADD"/>
    <w:rsid w:val="00FC62DF"/>
    <w:rsid w:val="00FC7716"/>
    <w:rsid w:val="00FD13E1"/>
    <w:rsid w:val="00FD1671"/>
    <w:rsid w:val="00FD2174"/>
    <w:rsid w:val="00FD3414"/>
    <w:rsid w:val="00FD55BE"/>
    <w:rsid w:val="00FD575E"/>
    <w:rsid w:val="00FD5A9E"/>
    <w:rsid w:val="00FD699D"/>
    <w:rsid w:val="00FD69BF"/>
    <w:rsid w:val="00FD712C"/>
    <w:rsid w:val="00FD7807"/>
    <w:rsid w:val="00FE0B38"/>
    <w:rsid w:val="00FE13F6"/>
    <w:rsid w:val="00FE14B2"/>
    <w:rsid w:val="00FE226F"/>
    <w:rsid w:val="00FE520A"/>
    <w:rsid w:val="00FE5CEB"/>
    <w:rsid w:val="00FE5DEC"/>
    <w:rsid w:val="00FE6074"/>
    <w:rsid w:val="00FE6444"/>
    <w:rsid w:val="00FE6EEB"/>
    <w:rsid w:val="00FE7206"/>
    <w:rsid w:val="00FE7308"/>
    <w:rsid w:val="00FE7FE3"/>
    <w:rsid w:val="00FF0103"/>
    <w:rsid w:val="00FF0C37"/>
    <w:rsid w:val="00FF1C35"/>
    <w:rsid w:val="00FF1CC8"/>
    <w:rsid w:val="00FF2824"/>
    <w:rsid w:val="00FF418F"/>
    <w:rsid w:val="00FF5101"/>
    <w:rsid w:val="00FF54C5"/>
    <w:rsid w:val="00FF5DE6"/>
    <w:rsid w:val="00FF629E"/>
    <w:rsid w:val="00FF62FC"/>
    <w:rsid w:val="00FF6864"/>
    <w:rsid w:val="00FF6A18"/>
    <w:rsid w:val="00FF71B6"/>
    <w:rsid w:val="06C9B6D2"/>
    <w:rsid w:val="082ED91C"/>
    <w:rsid w:val="0B4C27A9"/>
    <w:rsid w:val="14DB60D3"/>
    <w:rsid w:val="1AD21E8D"/>
    <w:rsid w:val="2DB7A2BD"/>
    <w:rsid w:val="2E77924B"/>
    <w:rsid w:val="35422E33"/>
    <w:rsid w:val="3A1F28B0"/>
    <w:rsid w:val="3C19E375"/>
    <w:rsid w:val="3ECE7DB4"/>
    <w:rsid w:val="41C4F191"/>
    <w:rsid w:val="48B76358"/>
    <w:rsid w:val="4A2B603B"/>
    <w:rsid w:val="4A82959E"/>
    <w:rsid w:val="4A9EBCE8"/>
    <w:rsid w:val="5217629B"/>
    <w:rsid w:val="570C88C8"/>
    <w:rsid w:val="58A97882"/>
    <w:rsid w:val="5E0280DC"/>
    <w:rsid w:val="62DBE2FB"/>
    <w:rsid w:val="648E2AA1"/>
    <w:rsid w:val="69413C5D"/>
    <w:rsid w:val="6A18E035"/>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854EF5FB-11F0-4C0F-BEF8-5C932AC3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customStyle="1" w:styleId="KommentartextZchn">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customStyle="1" w:styleId="KommentarthemaZchn">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CE1E3B"/>
    <w:rPr>
      <w:color w:val="808080"/>
      <w:shd w:val="clear" w:color="auto" w:fill="E6E6E6"/>
    </w:rPr>
  </w:style>
  <w:style w:type="paragraph" w:customStyle="1" w:styleId="paragraph">
    <w:name w:val="paragraph"/>
    <w:basedOn w:val="Standard"/>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191C26"/>
  </w:style>
  <w:style w:type="character" w:customStyle="1" w:styleId="eop">
    <w:name w:val="eop"/>
    <w:basedOn w:val="Absatz-Standardschriftart"/>
    <w:rsid w:val="00191C26"/>
  </w:style>
  <w:style w:type="character" w:customStyle="1" w:styleId="berschrift3Zchn">
    <w:name w:val="Überschrift 3 Zchn"/>
    <w:basedOn w:val="Absatz-Standardschriftart"/>
    <w:link w:val="berschrift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character" w:styleId="BesuchterLink">
    <w:name w:val="FollowedHyperlink"/>
    <w:basedOn w:val="Absatz-Standardschriftart"/>
    <w:uiPriority w:val="99"/>
    <w:semiHidden/>
    <w:unhideWhenUsed/>
    <w:rsid w:val="003D0DD3"/>
    <w:rPr>
      <w:color w:val="000000" w:themeColor="followedHyperlink"/>
      <w:u w:val="single"/>
    </w:rPr>
  </w:style>
  <w:style w:type="paragraph" w:styleId="berarbeitung">
    <w:name w:val="Revision"/>
    <w:hidden/>
    <w:uiPriority w:val="99"/>
    <w:semiHidden/>
    <w:rsid w:val="008A6778"/>
    <w:pPr>
      <w:spacing w:after="0" w:line="240" w:lineRule="auto"/>
    </w:pPr>
    <w:rPr>
      <w:sz w:val="18"/>
      <w:lang w:val="en-GB"/>
    </w:rPr>
  </w:style>
  <w:style w:type="character" w:customStyle="1" w:styleId="ui-provider">
    <w:name w:val="ui-provider"/>
    <w:basedOn w:val="Absatz-Standardschriftar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g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hW3dCm2oZUjNQA8YSDwLrJ?domain=neu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lUszCgxgJHAZzmKWSo3cGI?domain=sennheis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SharedWithUsers>
  </documentManagement>
</p:properties>
</file>

<file path=customXml/itemProps1.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2.xml><?xml version="1.0" encoding="utf-8"?>
<ds:datastoreItem xmlns:ds="http://schemas.openxmlformats.org/officeDocument/2006/customXml" ds:itemID="{00375E82-703A-4068-85A1-92DBAE4F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customXml/itemProps4.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6433</Characters>
  <Application>Microsoft Office Word</Application>
  <DocSecurity>0</DocSecurity>
  <Lines>53</Lines>
  <Paragraphs>14</Paragraphs>
  <ScaleCrop>false</ScaleCrop>
  <Company>Sennheiser electronic GmbH &amp; Co. KG</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Christin Ballenthin (Ketchum)</cp:lastModifiedBy>
  <cp:revision>5</cp:revision>
  <cp:lastPrinted>2024-06-04T13:06:00Z</cp:lastPrinted>
  <dcterms:created xsi:type="dcterms:W3CDTF">2024-06-04T14:25:00Z</dcterms:created>
  <dcterms:modified xsi:type="dcterms:W3CDTF">2024-06-07T14:35:00Z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